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BC66F" w14:textId="6D6B0525" w:rsidR="00164C64" w:rsidRPr="003F2679" w:rsidRDefault="00164C64" w:rsidP="003F2679">
      <w:pPr>
        <w:pStyle w:val="3GPPHeader"/>
        <w:spacing w:after="60" w:line="288" w:lineRule="auto"/>
        <w:rPr>
          <w:szCs w:val="24"/>
        </w:rPr>
      </w:pPr>
      <w:r w:rsidRPr="003F2679">
        <w:rPr>
          <w:szCs w:val="24"/>
        </w:rPr>
        <w:t xml:space="preserve">3GPP TSG-RAN WG2 </w:t>
      </w:r>
      <w:r w:rsidR="00AB7E71">
        <w:rPr>
          <w:szCs w:val="24"/>
        </w:rPr>
        <w:t>Meeting #1</w:t>
      </w:r>
      <w:r w:rsidR="00AB7E71">
        <w:rPr>
          <w:rFonts w:hint="eastAsia"/>
          <w:szCs w:val="24"/>
        </w:rPr>
        <w:t>20</w:t>
      </w:r>
      <w:r w:rsidRPr="003F2679">
        <w:rPr>
          <w:szCs w:val="24"/>
        </w:rPr>
        <w:tab/>
      </w:r>
      <w:r w:rsidR="00F40E33" w:rsidRPr="003F2679">
        <w:rPr>
          <w:szCs w:val="24"/>
        </w:rPr>
        <w:t>R2-2</w:t>
      </w:r>
      <w:r w:rsidR="00E64AA2" w:rsidRPr="003F2679">
        <w:rPr>
          <w:szCs w:val="24"/>
        </w:rPr>
        <w:t>2</w:t>
      </w:r>
      <w:r w:rsidR="00EC6CB9">
        <w:rPr>
          <w:rFonts w:hint="eastAsia"/>
          <w:szCs w:val="24"/>
        </w:rPr>
        <w:t>12008</w:t>
      </w:r>
    </w:p>
    <w:p w14:paraId="17B0E4D7" w14:textId="215A6946" w:rsidR="0028245D" w:rsidRPr="003F2679" w:rsidRDefault="00C05336" w:rsidP="003F2679">
      <w:pPr>
        <w:widowControl w:val="0"/>
        <w:tabs>
          <w:tab w:val="left" w:pos="1701"/>
          <w:tab w:val="right" w:pos="9923"/>
        </w:tabs>
        <w:spacing w:before="120" w:line="288" w:lineRule="auto"/>
        <w:rPr>
          <w:rFonts w:ascii="Arial" w:eastAsia="MS Mincho" w:hAnsi="Arial"/>
          <w:b/>
          <w:lang w:eastAsia="en-GB"/>
        </w:rPr>
      </w:pPr>
      <w:r w:rsidRPr="00C05336">
        <w:rPr>
          <w:rFonts w:ascii="Arial" w:eastAsia="宋体" w:hAnsi="Arial" w:cs="Arial"/>
          <w:b/>
          <w:lang w:val="de-DE"/>
        </w:rPr>
        <w:t>Toulouse, France</w:t>
      </w:r>
      <w:r w:rsidR="00AB7E71">
        <w:rPr>
          <w:rFonts w:ascii="Arial" w:eastAsia="宋体" w:hAnsi="Arial" w:cs="Arial"/>
          <w:b/>
          <w:lang w:val="de-DE"/>
        </w:rPr>
        <w:t xml:space="preserve">, </w:t>
      </w:r>
      <w:r w:rsidR="00AB7E71">
        <w:rPr>
          <w:rFonts w:ascii="Arial" w:eastAsia="宋体" w:hAnsi="Arial" w:cs="Arial" w:hint="eastAsia"/>
          <w:b/>
          <w:lang w:val="de-DE"/>
        </w:rPr>
        <w:t>November</w:t>
      </w:r>
      <w:r w:rsidR="0028245D" w:rsidRPr="003F2679">
        <w:rPr>
          <w:rFonts w:ascii="Arial" w:eastAsia="宋体" w:hAnsi="Arial" w:cs="Arial"/>
          <w:b/>
          <w:lang w:val="de-DE"/>
        </w:rPr>
        <w:t xml:space="preserve"> </w:t>
      </w:r>
      <w:r w:rsidR="00AB7E71">
        <w:rPr>
          <w:rFonts w:ascii="Arial" w:eastAsia="宋体" w:hAnsi="Arial" w:cs="Arial" w:hint="eastAsia"/>
          <w:b/>
          <w:lang w:val="de-DE"/>
        </w:rPr>
        <w:t>14-18</w:t>
      </w:r>
      <w:r w:rsidR="0028245D" w:rsidRPr="003F2679">
        <w:rPr>
          <w:rFonts w:ascii="Arial" w:eastAsia="宋体" w:hAnsi="Arial" w:cs="Arial"/>
          <w:b/>
          <w:lang w:val="de-DE"/>
        </w:rPr>
        <w:t>, 2022</w:t>
      </w:r>
    </w:p>
    <w:p w14:paraId="484C8478" w14:textId="77777777" w:rsidR="00E90E49" w:rsidRPr="003F2679" w:rsidRDefault="00E90E49" w:rsidP="003F2679">
      <w:pPr>
        <w:pStyle w:val="3GPPHeader"/>
        <w:spacing w:line="288" w:lineRule="auto"/>
        <w:rPr>
          <w:szCs w:val="24"/>
        </w:rPr>
      </w:pPr>
    </w:p>
    <w:p w14:paraId="7F4474A6" w14:textId="2A12984B" w:rsidR="00FD0401" w:rsidRPr="003F2679" w:rsidRDefault="00E90E49" w:rsidP="00E54493">
      <w:pPr>
        <w:pStyle w:val="3GPPHeader"/>
        <w:tabs>
          <w:tab w:val="clear" w:pos="1701"/>
          <w:tab w:val="left" w:pos="1580"/>
        </w:tabs>
        <w:spacing w:line="288" w:lineRule="auto"/>
        <w:rPr>
          <w:szCs w:val="24"/>
        </w:rPr>
      </w:pPr>
      <w:r w:rsidRPr="003F2679">
        <w:rPr>
          <w:szCs w:val="24"/>
        </w:rPr>
        <w:t>Agenda Item:</w:t>
      </w:r>
      <w:r w:rsidRPr="003F2679">
        <w:rPr>
          <w:szCs w:val="24"/>
        </w:rPr>
        <w:tab/>
      </w:r>
      <w:r w:rsidR="00E54493">
        <w:rPr>
          <w:rFonts w:hint="eastAsia"/>
          <w:szCs w:val="24"/>
        </w:rPr>
        <w:t>8</w:t>
      </w:r>
      <w:r w:rsidR="0028245D" w:rsidRPr="003F2679">
        <w:rPr>
          <w:rFonts w:hint="eastAsia"/>
          <w:szCs w:val="24"/>
        </w:rPr>
        <w:t>.</w:t>
      </w:r>
      <w:r w:rsidR="00E54493">
        <w:rPr>
          <w:rFonts w:hint="eastAsia"/>
          <w:szCs w:val="24"/>
        </w:rPr>
        <w:t>14.2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35CDF574"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1632C5" w:rsidRPr="001632C5">
        <w:rPr>
          <w:szCs w:val="24"/>
        </w:rPr>
        <w:t>Discussion on QoE measurement in IDLE and INACTIVE state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2C1E4F48" w14:textId="6639051C" w:rsidR="00A90B25" w:rsidRDefault="00A90B25" w:rsidP="003F2679">
      <w:pPr>
        <w:pStyle w:val="a8"/>
        <w:spacing w:line="288" w:lineRule="auto"/>
        <w:rPr>
          <w:rFonts w:ascii="Times New Roman" w:hAnsi="Times New Roman"/>
          <w:sz w:val="22"/>
          <w:szCs w:val="22"/>
        </w:rPr>
      </w:pPr>
      <w:r>
        <w:rPr>
          <w:rFonts w:ascii="Times New Roman" w:hAnsi="Times New Roman" w:hint="eastAsia"/>
          <w:sz w:val="22"/>
          <w:szCs w:val="22"/>
        </w:rPr>
        <w:t>In RAN2#119e meeting</w:t>
      </w:r>
      <w:r w:rsidR="00251CFC">
        <w:rPr>
          <w:rFonts w:ascii="Times New Roman" w:hAnsi="Times New Roman" w:hint="eastAsia"/>
          <w:sz w:val="22"/>
          <w:szCs w:val="22"/>
        </w:rPr>
        <w:t xml:space="preserve"> [1]</w:t>
      </w:r>
      <w:r>
        <w:rPr>
          <w:rFonts w:ascii="Times New Roman" w:hAnsi="Times New Roman" w:hint="eastAsia"/>
          <w:sz w:val="22"/>
          <w:szCs w:val="22"/>
        </w:rPr>
        <w:t xml:space="preserve">, the QoE measurements in RRC_IDLE/INACTIVE was discussed and the </w:t>
      </w:r>
      <w:r>
        <w:rPr>
          <w:rFonts w:ascii="Times New Roman" w:hAnsi="Times New Roman"/>
          <w:sz w:val="22"/>
          <w:szCs w:val="22"/>
        </w:rPr>
        <w:t>following</w:t>
      </w:r>
      <w:r>
        <w:rPr>
          <w:rFonts w:ascii="Times New Roman" w:hAnsi="Times New Roman" w:hint="eastAsia"/>
          <w:sz w:val="22"/>
          <w:szCs w:val="22"/>
        </w:rPr>
        <w:t xml:space="preserve"> agreements were achieved.</w:t>
      </w:r>
    </w:p>
    <w:tbl>
      <w:tblPr>
        <w:tblStyle w:val="afa"/>
        <w:tblW w:w="0" w:type="auto"/>
        <w:tblLook w:val="04A0" w:firstRow="1" w:lastRow="0" w:firstColumn="1" w:lastColumn="0" w:noHBand="0" w:noVBand="1"/>
      </w:tblPr>
      <w:tblGrid>
        <w:gridCol w:w="9855"/>
      </w:tblGrid>
      <w:tr w:rsidR="00A90B25" w14:paraId="6B93A268" w14:textId="77777777" w:rsidTr="00A90B25">
        <w:tc>
          <w:tcPr>
            <w:tcW w:w="9855" w:type="dxa"/>
          </w:tcPr>
          <w:p w14:paraId="03E3E2FE" w14:textId="77777777" w:rsidR="00A90B25" w:rsidRPr="009B41A0" w:rsidRDefault="00A90B25" w:rsidP="00A90B25">
            <w:pPr>
              <w:pStyle w:val="Agreement"/>
              <w:numPr>
                <w:ilvl w:val="0"/>
                <w:numId w:val="26"/>
              </w:numPr>
            </w:pPr>
            <w:r w:rsidRPr="009B41A0">
              <w:t>No need to send LS to SA4 since RAN3 is already sending an LS.</w:t>
            </w:r>
          </w:p>
          <w:p w14:paraId="186D4E00" w14:textId="77777777" w:rsidR="00A90B25" w:rsidRPr="009B41A0" w:rsidRDefault="00A90B25" w:rsidP="00A90B25">
            <w:pPr>
              <w:pStyle w:val="Agreement"/>
              <w:numPr>
                <w:ilvl w:val="0"/>
                <w:numId w:val="26"/>
              </w:numPr>
            </w:pPr>
            <w:r w:rsidRPr="009B41A0">
              <w:t xml:space="preserve">2: The </w:t>
            </w:r>
            <w:proofErr w:type="spellStart"/>
            <w:r w:rsidRPr="009B41A0">
              <w:t>gNB</w:t>
            </w:r>
            <w:proofErr w:type="spellEnd"/>
            <w:r w:rsidRPr="009B41A0">
              <w:t xml:space="preserve"> can send the QoE configuration for MBS broadcast service to UE by RRC message in RRC_CONNECTED via dedicated signalling. The UE stores the configuration for QoE and performs the application layer measurement for MBS broadcast service. </w:t>
            </w:r>
          </w:p>
          <w:p w14:paraId="345601C2" w14:textId="77777777" w:rsidR="00A90B25" w:rsidRPr="00A90B25" w:rsidRDefault="00A90B25" w:rsidP="00A90B25">
            <w:pPr>
              <w:pStyle w:val="Agreement"/>
              <w:numPr>
                <w:ilvl w:val="0"/>
                <w:numId w:val="26"/>
              </w:numPr>
            </w:pPr>
            <w:r w:rsidRPr="009B41A0">
              <w:t xml:space="preserve">FFS if configuration can be done in IDLE/INACTIVE states. </w:t>
            </w:r>
          </w:p>
          <w:p w14:paraId="628E4C50" w14:textId="77777777" w:rsidR="00A90B25" w:rsidRPr="009B41A0" w:rsidRDefault="00A90B25" w:rsidP="00A90B25">
            <w:pPr>
              <w:pStyle w:val="Agreement"/>
              <w:numPr>
                <w:ilvl w:val="0"/>
                <w:numId w:val="26"/>
              </w:numPr>
            </w:pPr>
            <w:r w:rsidRPr="009B41A0">
              <w:t xml:space="preserve">FFS how does </w:t>
            </w:r>
            <w:proofErr w:type="spellStart"/>
            <w:r w:rsidRPr="009B41A0">
              <w:t>gNB</w:t>
            </w:r>
            <w:proofErr w:type="spellEnd"/>
            <w:r w:rsidRPr="009B41A0">
              <w:t xml:space="preserve"> determine which UEs can be configured with MBS QoE measurements</w:t>
            </w:r>
          </w:p>
          <w:p w14:paraId="49BF6796" w14:textId="77777777" w:rsidR="00A90B25" w:rsidRPr="009B41A0" w:rsidRDefault="00A90B25" w:rsidP="00A90B25">
            <w:pPr>
              <w:pStyle w:val="Agreement"/>
              <w:numPr>
                <w:ilvl w:val="0"/>
                <w:numId w:val="26"/>
              </w:numPr>
            </w:pPr>
            <w:r w:rsidRPr="009B41A0">
              <w:t>FFS if there is a new explicit indicator or new service type used for MBS QoE configuration in RRC_IDLE/RRC_INACTIVE. Wait for RAN3 progress and SA4 LS reply to RAN3.</w:t>
            </w:r>
          </w:p>
          <w:p w14:paraId="67B5284E" w14:textId="77777777" w:rsidR="00A90B25" w:rsidRPr="009B41A0" w:rsidRDefault="00A90B25" w:rsidP="00A90B25">
            <w:pPr>
              <w:pStyle w:val="Agreement"/>
              <w:numPr>
                <w:ilvl w:val="0"/>
                <w:numId w:val="26"/>
              </w:numPr>
            </w:pPr>
            <w:r w:rsidRPr="009B41A0">
              <w:t>1: The baseline principles for QoE measurement collection for MBS services in RRC_INACTIVE and RRC_IDLE states are:</w:t>
            </w:r>
          </w:p>
          <w:p w14:paraId="2BD813C0" w14:textId="77777777" w:rsidR="00A90B25" w:rsidRPr="009B41A0" w:rsidRDefault="00A90B25" w:rsidP="00A90B25">
            <w:pPr>
              <w:pStyle w:val="Agreement"/>
              <w:ind w:left="1619"/>
            </w:pPr>
            <w:r w:rsidRPr="009B41A0">
              <w:t xml:space="preserve">1)  </w:t>
            </w:r>
            <w:r w:rsidRPr="009B41A0">
              <w:tab/>
              <w:t>The UE is configured with IDLE/INACTIVE QoE via RRC.</w:t>
            </w:r>
          </w:p>
          <w:p w14:paraId="1B7A774E" w14:textId="77777777" w:rsidR="00A90B25" w:rsidRPr="009B41A0" w:rsidRDefault="00A90B25" w:rsidP="00A90B25">
            <w:pPr>
              <w:pStyle w:val="Agreement"/>
              <w:ind w:left="1619"/>
            </w:pPr>
            <w:r w:rsidRPr="009B41A0">
              <w:t>2)</w:t>
            </w:r>
            <w:r w:rsidRPr="009B41A0">
              <w:tab/>
              <w:t>The UE buffers the QoE reports generated while in RRC IDLE/INACTIVE state.</w:t>
            </w:r>
          </w:p>
          <w:p w14:paraId="443FBAE9" w14:textId="77777777" w:rsidR="00A90B25" w:rsidRPr="009B41A0" w:rsidRDefault="00A90B25" w:rsidP="00A90B25">
            <w:pPr>
              <w:pStyle w:val="Agreement"/>
              <w:ind w:left="1619"/>
            </w:pPr>
            <w:r w:rsidRPr="00A90B25">
              <w:t>3)</w:t>
            </w:r>
            <w:r w:rsidRPr="00A90B25">
              <w:tab/>
              <w:t>FFS if UE can setup/resume RRC connection just for QoE reporting, or whether the QoE reports are sent to the network when the UE moves to RRC CONNECTED state due to other reasons.</w:t>
            </w:r>
            <w:r w:rsidRPr="009B41A0">
              <w:t xml:space="preserve"> </w:t>
            </w:r>
          </w:p>
          <w:p w14:paraId="5BF252BC" w14:textId="77777777" w:rsidR="00A90B25" w:rsidRPr="009B41A0" w:rsidRDefault="00A90B25" w:rsidP="00A90B25">
            <w:pPr>
              <w:pStyle w:val="Agreement"/>
              <w:numPr>
                <w:ilvl w:val="0"/>
                <w:numId w:val="26"/>
              </w:numPr>
            </w:pPr>
            <w:r w:rsidRPr="009B41A0">
              <w:t xml:space="preserve">3: When the UE moves to RRC_CONNECTED state, the UE sends the QoE measurements availability indication to the </w:t>
            </w:r>
            <w:proofErr w:type="spellStart"/>
            <w:r w:rsidRPr="009B41A0">
              <w:t>gNB</w:t>
            </w:r>
            <w:proofErr w:type="spellEnd"/>
            <w:r w:rsidRPr="009B41A0">
              <w:t>.</w:t>
            </w:r>
          </w:p>
          <w:p w14:paraId="1467C23F" w14:textId="55C9406D" w:rsidR="00A90B25" w:rsidRPr="00A90B25" w:rsidRDefault="00A90B25" w:rsidP="00A90B25">
            <w:pPr>
              <w:pStyle w:val="Agreement"/>
              <w:numPr>
                <w:ilvl w:val="0"/>
                <w:numId w:val="26"/>
              </w:numPr>
            </w:pPr>
            <w:r w:rsidRPr="009B41A0">
              <w:t xml:space="preserve">4: For buffering of QoE reports generated in RRC IDLE/INACTIVE state, </w:t>
            </w:r>
            <w:r w:rsidRPr="00A90B25">
              <w:t>RAN2 should discuss at least the minimal memory size requirement. FFS if AS layer is responsible for storing the QoE reports (as in Rel-17).</w:t>
            </w:r>
          </w:p>
        </w:tc>
      </w:tr>
    </w:tbl>
    <w:p w14:paraId="0E44EDF4" w14:textId="039383E3" w:rsidR="00BE00AD" w:rsidRDefault="008F0FD7" w:rsidP="003F2679">
      <w:pPr>
        <w:pStyle w:val="a8"/>
        <w:spacing w:line="288" w:lineRule="auto"/>
        <w:rPr>
          <w:rFonts w:ascii="Times New Roman" w:hAnsi="Times New Roman"/>
          <w:sz w:val="22"/>
          <w:szCs w:val="22"/>
        </w:rPr>
      </w:pPr>
      <w:r>
        <w:rPr>
          <w:rFonts w:ascii="Times New Roman" w:hAnsi="Times New Roman" w:hint="eastAsia"/>
          <w:sz w:val="22"/>
          <w:szCs w:val="22"/>
        </w:rPr>
        <w:t xml:space="preserve">Some baseline principles for QoE </w:t>
      </w:r>
      <w:r w:rsidR="00236B1D">
        <w:rPr>
          <w:rFonts w:ascii="Times New Roman" w:hAnsi="Times New Roman" w:hint="eastAsia"/>
          <w:sz w:val="22"/>
          <w:szCs w:val="22"/>
        </w:rPr>
        <w:t>measurement in IDLE/INACTIVE have been</w:t>
      </w:r>
      <w:r>
        <w:rPr>
          <w:rFonts w:ascii="Times New Roman" w:hAnsi="Times New Roman" w:hint="eastAsia"/>
          <w:sz w:val="22"/>
          <w:szCs w:val="22"/>
        </w:rPr>
        <w:t xml:space="preserve"> made. But there are some important issues and several FFS needed to be discussed further. So this discussion</w:t>
      </w:r>
      <w:r w:rsidR="00236B1D">
        <w:rPr>
          <w:rFonts w:ascii="Times New Roman" w:hAnsi="Times New Roman" w:hint="eastAsia"/>
          <w:sz w:val="22"/>
          <w:szCs w:val="22"/>
        </w:rPr>
        <w:t xml:space="preserve"> paper focuses on the </w:t>
      </w:r>
      <w:r>
        <w:rPr>
          <w:rFonts w:ascii="Times New Roman" w:hAnsi="Times New Roman" w:hint="eastAsia"/>
          <w:sz w:val="22"/>
          <w:szCs w:val="22"/>
        </w:rPr>
        <w:t xml:space="preserve">remaining issues and the FFS. </w:t>
      </w:r>
    </w:p>
    <w:p w14:paraId="59A20951" w14:textId="6AEAEA56" w:rsidR="005E3FE1" w:rsidRPr="00CB0891" w:rsidRDefault="00FE446B" w:rsidP="00F953C7">
      <w:pPr>
        <w:pStyle w:val="1"/>
      </w:pPr>
      <w:bookmarkStart w:id="0" w:name="_Ref178064866"/>
      <w:r>
        <w:lastRenderedPageBreak/>
        <w:t>2</w:t>
      </w:r>
      <w:r>
        <w:rPr>
          <w:rFonts w:hint="eastAsia"/>
          <w:lang w:eastAsia="zh-CN"/>
        </w:rPr>
        <w:t xml:space="preserve"> </w:t>
      </w:r>
      <w:r w:rsidR="004000E8" w:rsidRPr="00CB0891">
        <w:t>Discussion</w:t>
      </w:r>
      <w:bookmarkEnd w:id="0"/>
      <w:r w:rsidR="006672D3">
        <w:rPr>
          <w:rFonts w:hint="eastAsia"/>
        </w:rPr>
        <w:t xml:space="preserve"> </w:t>
      </w:r>
    </w:p>
    <w:p w14:paraId="6F1F44D9" w14:textId="36703E11" w:rsidR="00FE446B" w:rsidRPr="00FE446B" w:rsidRDefault="00985101" w:rsidP="00FE446B">
      <w:pPr>
        <w:pStyle w:val="21"/>
        <w:rPr>
          <w:rFonts w:cs="Arial"/>
          <w:sz w:val="28"/>
          <w:szCs w:val="28"/>
          <w:lang w:eastAsia="zh-CN"/>
        </w:rPr>
      </w:pPr>
      <w:r>
        <w:rPr>
          <w:rFonts w:cs="Arial"/>
          <w:sz w:val="28"/>
          <w:szCs w:val="28"/>
        </w:rPr>
        <w:t xml:space="preserve">2.1 </w:t>
      </w:r>
      <w:r w:rsidR="008F0FD7">
        <w:rPr>
          <w:rFonts w:cs="Arial" w:hint="eastAsia"/>
          <w:sz w:val="28"/>
          <w:szCs w:val="28"/>
          <w:lang w:eastAsia="zh-CN"/>
        </w:rPr>
        <w:t xml:space="preserve">QoE configuration </w:t>
      </w:r>
      <w:r w:rsidR="00236B1D">
        <w:rPr>
          <w:rFonts w:cs="Arial" w:hint="eastAsia"/>
          <w:sz w:val="28"/>
          <w:szCs w:val="28"/>
          <w:lang w:eastAsia="zh-CN"/>
        </w:rPr>
        <w:t>in IDLE and INACTIVE state</w:t>
      </w:r>
      <w:r w:rsidR="00FE446B">
        <w:rPr>
          <w:rFonts w:cs="Arial"/>
          <w:sz w:val="28"/>
          <w:szCs w:val="28"/>
        </w:rPr>
        <w:t xml:space="preserve"> </w:t>
      </w:r>
    </w:p>
    <w:p w14:paraId="2894EC53" w14:textId="060CB73D" w:rsidR="008F0FD7" w:rsidRDefault="00D13156" w:rsidP="003F2679">
      <w:pPr>
        <w:pStyle w:val="a8"/>
        <w:spacing w:line="288" w:lineRule="auto"/>
        <w:rPr>
          <w:rFonts w:ascii="Times New Roman" w:hAnsi="Times New Roman"/>
          <w:sz w:val="22"/>
          <w:szCs w:val="22"/>
        </w:rPr>
      </w:pPr>
      <w:r>
        <w:rPr>
          <w:rFonts w:ascii="Times New Roman" w:hAnsi="Times New Roman" w:hint="eastAsia"/>
          <w:sz w:val="22"/>
          <w:szCs w:val="22"/>
        </w:rPr>
        <w:t xml:space="preserve">According to the agreements in RAN2#119e, the QoE configuration for broadcast service can be sent to UE by RRC message in CONNECTED via dedicated signalling. </w:t>
      </w:r>
      <w:r>
        <w:rPr>
          <w:rFonts w:ascii="Times New Roman" w:hAnsi="Times New Roman"/>
          <w:sz w:val="22"/>
          <w:szCs w:val="22"/>
        </w:rPr>
        <w:t>A</w:t>
      </w:r>
      <w:r>
        <w:rPr>
          <w:rFonts w:ascii="Times New Roman" w:hAnsi="Times New Roman" w:hint="eastAsia"/>
          <w:sz w:val="22"/>
          <w:szCs w:val="22"/>
        </w:rPr>
        <w:t xml:space="preserve">nd the UE stores the </w:t>
      </w:r>
      <w:r w:rsidR="00236B1D">
        <w:rPr>
          <w:rFonts w:ascii="Times New Roman" w:hAnsi="Times New Roman" w:hint="eastAsia"/>
          <w:sz w:val="22"/>
          <w:szCs w:val="22"/>
        </w:rPr>
        <w:t xml:space="preserve">QoE </w:t>
      </w:r>
      <w:r>
        <w:rPr>
          <w:rFonts w:ascii="Times New Roman" w:hAnsi="Times New Roman" w:hint="eastAsia"/>
          <w:sz w:val="22"/>
          <w:szCs w:val="22"/>
        </w:rPr>
        <w:t>configuration and performs QoE measurement for broadc</w:t>
      </w:r>
      <w:r w:rsidR="00236B1D">
        <w:rPr>
          <w:rFonts w:ascii="Times New Roman" w:hAnsi="Times New Roman" w:hint="eastAsia"/>
          <w:sz w:val="22"/>
          <w:szCs w:val="22"/>
        </w:rPr>
        <w:t>ast service. For the QoE configuration in IDLE/INAC</w:t>
      </w:r>
      <w:r>
        <w:rPr>
          <w:rFonts w:ascii="Times New Roman" w:hAnsi="Times New Roman" w:hint="eastAsia"/>
          <w:sz w:val="22"/>
          <w:szCs w:val="22"/>
        </w:rPr>
        <w:t xml:space="preserve">TIVE states, </w:t>
      </w:r>
      <w:r w:rsidR="00ED750A">
        <w:rPr>
          <w:rFonts w:ascii="Times New Roman" w:hAnsi="Times New Roman" w:hint="eastAsia"/>
          <w:sz w:val="22"/>
          <w:szCs w:val="22"/>
        </w:rPr>
        <w:t xml:space="preserve">UE is configured with QoE measurement via RRC. </w:t>
      </w:r>
    </w:p>
    <w:tbl>
      <w:tblPr>
        <w:tblStyle w:val="afa"/>
        <w:tblW w:w="0" w:type="auto"/>
        <w:tblLook w:val="04A0" w:firstRow="1" w:lastRow="0" w:firstColumn="1" w:lastColumn="0" w:noHBand="0" w:noVBand="1"/>
      </w:tblPr>
      <w:tblGrid>
        <w:gridCol w:w="9855"/>
      </w:tblGrid>
      <w:tr w:rsidR="00D13156" w14:paraId="2F83E0D9" w14:textId="77777777" w:rsidTr="00D13156">
        <w:tc>
          <w:tcPr>
            <w:tcW w:w="9855" w:type="dxa"/>
          </w:tcPr>
          <w:p w14:paraId="7D1F9097" w14:textId="77777777" w:rsidR="00D13156" w:rsidRPr="009B41A0" w:rsidRDefault="00D13156" w:rsidP="00D13156">
            <w:pPr>
              <w:pStyle w:val="Agreement"/>
              <w:numPr>
                <w:ilvl w:val="0"/>
                <w:numId w:val="26"/>
              </w:numPr>
            </w:pPr>
            <w:r w:rsidRPr="009B41A0">
              <w:t xml:space="preserve">2: The </w:t>
            </w:r>
            <w:proofErr w:type="spellStart"/>
            <w:r w:rsidRPr="009B41A0">
              <w:t>gNB</w:t>
            </w:r>
            <w:proofErr w:type="spellEnd"/>
            <w:r w:rsidRPr="009B41A0">
              <w:t xml:space="preserve"> can send the QoE configuration for MBS broadcast service to UE by RRC message in RRC_CONNECTED via dedicated signalling. The UE stores the configuration for QoE and performs the application layer measurement for MBS broadcast service. </w:t>
            </w:r>
          </w:p>
          <w:p w14:paraId="5986F315" w14:textId="77777777" w:rsidR="00D13156" w:rsidRPr="009B41A0" w:rsidRDefault="00D13156" w:rsidP="00D13156">
            <w:pPr>
              <w:pStyle w:val="Agreement"/>
              <w:numPr>
                <w:ilvl w:val="0"/>
                <w:numId w:val="26"/>
              </w:numPr>
            </w:pPr>
            <w:r w:rsidRPr="009B41A0">
              <w:t>1: The baseline principles for QoE measurement collection for MBS services in RRC_INACTIVE and RRC_IDLE states are:</w:t>
            </w:r>
          </w:p>
          <w:p w14:paraId="0CAEF89A" w14:textId="5C1805CA" w:rsidR="00D13156" w:rsidRPr="00ED750A" w:rsidRDefault="00D13156" w:rsidP="00ED750A">
            <w:pPr>
              <w:pStyle w:val="Agreement"/>
              <w:ind w:left="1619"/>
              <w:rPr>
                <w:rFonts w:eastAsiaTheme="minorEastAsia"/>
                <w:lang w:eastAsia="zh-CN"/>
              </w:rPr>
            </w:pPr>
            <w:r w:rsidRPr="009B41A0">
              <w:t xml:space="preserve">1)  </w:t>
            </w:r>
            <w:r w:rsidRPr="009B41A0">
              <w:tab/>
              <w:t>The UE is configured with IDLE/INACTIVE QoE via RRC.</w:t>
            </w:r>
          </w:p>
        </w:tc>
      </w:tr>
    </w:tbl>
    <w:p w14:paraId="498D388C" w14:textId="51FE9F59" w:rsidR="00D13156" w:rsidRDefault="00915C5D" w:rsidP="003F2679">
      <w:pPr>
        <w:pStyle w:val="a8"/>
        <w:spacing w:line="288" w:lineRule="auto"/>
        <w:rPr>
          <w:rFonts w:ascii="Times New Roman" w:hAnsi="Times New Roman"/>
          <w:sz w:val="22"/>
          <w:szCs w:val="22"/>
        </w:rPr>
      </w:pPr>
      <w:r>
        <w:rPr>
          <w:rFonts w:ascii="Times New Roman" w:hAnsi="Times New Roman" w:hint="eastAsia"/>
          <w:sz w:val="22"/>
          <w:szCs w:val="22"/>
        </w:rPr>
        <w:t>B</w:t>
      </w:r>
      <w:r>
        <w:rPr>
          <w:rFonts w:ascii="Times New Roman" w:hAnsi="Times New Roman"/>
          <w:sz w:val="22"/>
          <w:szCs w:val="22"/>
        </w:rPr>
        <w:t>u</w:t>
      </w:r>
      <w:r w:rsidR="00236B1D">
        <w:rPr>
          <w:rFonts w:ascii="Times New Roman" w:hAnsi="Times New Roman" w:hint="eastAsia"/>
          <w:sz w:val="22"/>
          <w:szCs w:val="22"/>
        </w:rPr>
        <w:t>t it is</w:t>
      </w:r>
      <w:r>
        <w:rPr>
          <w:rFonts w:ascii="Times New Roman" w:hAnsi="Times New Roman" w:hint="eastAsia"/>
          <w:sz w:val="22"/>
          <w:szCs w:val="22"/>
        </w:rPr>
        <w:t xml:space="preserve"> not clear how to handle the QoE configuration</w:t>
      </w:r>
      <w:r w:rsidR="00236B1D">
        <w:rPr>
          <w:rFonts w:ascii="Times New Roman" w:hAnsi="Times New Roman" w:hint="eastAsia"/>
          <w:sz w:val="22"/>
          <w:szCs w:val="22"/>
        </w:rPr>
        <w:t xml:space="preserve"> for broadcast service when UE</w:t>
      </w:r>
      <w:r w:rsidR="00236B1D">
        <w:rPr>
          <w:rFonts w:ascii="Times New Roman" w:hAnsi="Times New Roman"/>
          <w:sz w:val="22"/>
          <w:szCs w:val="22"/>
        </w:rPr>
        <w:t>’</w:t>
      </w:r>
      <w:r w:rsidR="00236B1D">
        <w:rPr>
          <w:rFonts w:ascii="Times New Roman" w:hAnsi="Times New Roman" w:hint="eastAsia"/>
          <w:sz w:val="22"/>
          <w:szCs w:val="22"/>
        </w:rPr>
        <w:t xml:space="preserve">s </w:t>
      </w:r>
      <w:r>
        <w:rPr>
          <w:rFonts w:ascii="Times New Roman" w:hAnsi="Times New Roman" w:hint="eastAsia"/>
          <w:sz w:val="22"/>
          <w:szCs w:val="22"/>
        </w:rPr>
        <w:t>RRC states change. For example, w</w:t>
      </w:r>
      <w:r w:rsidR="008E0B4B">
        <w:rPr>
          <w:rFonts w:ascii="Times New Roman" w:hAnsi="Times New Roman" w:hint="eastAsia"/>
          <w:sz w:val="22"/>
          <w:szCs w:val="22"/>
        </w:rPr>
        <w:t>hen UE enter IDLE/INACTIVE state from CONNEC</w:t>
      </w:r>
      <w:r w:rsidR="00236B1D">
        <w:rPr>
          <w:rFonts w:ascii="Times New Roman" w:hAnsi="Times New Roman" w:hint="eastAsia"/>
          <w:sz w:val="22"/>
          <w:szCs w:val="22"/>
        </w:rPr>
        <w:t>TED state, whether the UE</w:t>
      </w:r>
      <w:r w:rsidR="008E0B4B">
        <w:rPr>
          <w:rFonts w:ascii="Times New Roman" w:hAnsi="Times New Roman" w:hint="eastAsia"/>
          <w:sz w:val="22"/>
          <w:szCs w:val="22"/>
        </w:rPr>
        <w:t xml:space="preserve"> </w:t>
      </w:r>
      <w:r>
        <w:rPr>
          <w:rFonts w:ascii="Times New Roman" w:hAnsi="Times New Roman" w:hint="eastAsia"/>
          <w:sz w:val="22"/>
          <w:szCs w:val="22"/>
        </w:rPr>
        <w:t>store</w:t>
      </w:r>
      <w:r w:rsidR="00236B1D">
        <w:rPr>
          <w:rFonts w:ascii="Times New Roman" w:hAnsi="Times New Roman" w:hint="eastAsia"/>
          <w:sz w:val="22"/>
          <w:szCs w:val="22"/>
        </w:rPr>
        <w:t>s</w:t>
      </w:r>
      <w:r>
        <w:rPr>
          <w:rFonts w:ascii="Times New Roman" w:hAnsi="Times New Roman" w:hint="eastAsia"/>
          <w:sz w:val="22"/>
          <w:szCs w:val="22"/>
        </w:rPr>
        <w:t xml:space="preserve"> the QoE configuration</w:t>
      </w:r>
      <w:r w:rsidR="00236B1D">
        <w:rPr>
          <w:rFonts w:ascii="Times New Roman" w:hAnsi="Times New Roman" w:hint="eastAsia"/>
          <w:sz w:val="22"/>
          <w:szCs w:val="22"/>
        </w:rPr>
        <w:t xml:space="preserve"> received in CONNECTED state</w:t>
      </w:r>
      <w:r>
        <w:rPr>
          <w:rFonts w:ascii="Times New Roman" w:hAnsi="Times New Roman" w:hint="eastAsia"/>
          <w:sz w:val="22"/>
          <w:szCs w:val="22"/>
        </w:rPr>
        <w:t xml:space="preserve"> or </w:t>
      </w:r>
      <w:r w:rsidR="00236B1D">
        <w:rPr>
          <w:rFonts w:ascii="Times New Roman" w:hAnsi="Times New Roman" w:hint="eastAsia"/>
          <w:sz w:val="22"/>
          <w:szCs w:val="22"/>
        </w:rPr>
        <w:t xml:space="preserve">the </w:t>
      </w:r>
      <w:r>
        <w:rPr>
          <w:rFonts w:ascii="Times New Roman" w:hAnsi="Times New Roman" w:hint="eastAsia"/>
          <w:sz w:val="22"/>
          <w:szCs w:val="22"/>
        </w:rPr>
        <w:t>UE release</w:t>
      </w:r>
      <w:r w:rsidR="00236B1D">
        <w:rPr>
          <w:rFonts w:ascii="Times New Roman" w:hAnsi="Times New Roman" w:hint="eastAsia"/>
          <w:sz w:val="22"/>
          <w:szCs w:val="22"/>
        </w:rPr>
        <w:t>s</w:t>
      </w:r>
      <w:r>
        <w:rPr>
          <w:rFonts w:ascii="Times New Roman" w:hAnsi="Times New Roman" w:hint="eastAsia"/>
          <w:sz w:val="22"/>
          <w:szCs w:val="22"/>
        </w:rPr>
        <w:t xml:space="preserve"> the QoE configuration in CONNECTED state and </w:t>
      </w:r>
      <w:r w:rsidR="00236B1D">
        <w:rPr>
          <w:rFonts w:ascii="Times New Roman" w:hAnsi="Times New Roman" w:hint="eastAsia"/>
          <w:sz w:val="22"/>
          <w:szCs w:val="22"/>
        </w:rPr>
        <w:t xml:space="preserve">is </w:t>
      </w:r>
      <w:r>
        <w:rPr>
          <w:rFonts w:ascii="Times New Roman" w:hAnsi="Times New Roman" w:hint="eastAsia"/>
          <w:sz w:val="22"/>
          <w:szCs w:val="22"/>
        </w:rPr>
        <w:t>reconfigure</w:t>
      </w:r>
      <w:r w:rsidR="00236B1D">
        <w:rPr>
          <w:rFonts w:ascii="Times New Roman" w:hAnsi="Times New Roman" w:hint="eastAsia"/>
          <w:sz w:val="22"/>
          <w:szCs w:val="22"/>
        </w:rPr>
        <w:t>d</w:t>
      </w:r>
      <w:r>
        <w:rPr>
          <w:rFonts w:ascii="Times New Roman" w:hAnsi="Times New Roman" w:hint="eastAsia"/>
          <w:sz w:val="22"/>
          <w:szCs w:val="22"/>
        </w:rPr>
        <w:t xml:space="preserve"> the QoE measurement</w:t>
      </w:r>
      <w:r w:rsidR="00236B1D">
        <w:rPr>
          <w:rFonts w:ascii="Times New Roman" w:hAnsi="Times New Roman" w:hint="eastAsia"/>
          <w:sz w:val="22"/>
          <w:szCs w:val="22"/>
        </w:rPr>
        <w:t xml:space="preserve"> for IDLE/INACTIVE state</w:t>
      </w:r>
      <w:r>
        <w:rPr>
          <w:rFonts w:ascii="Times New Roman" w:hAnsi="Times New Roman" w:hint="eastAsia"/>
          <w:sz w:val="22"/>
          <w:szCs w:val="22"/>
        </w:rPr>
        <w:t xml:space="preserve"> via </w:t>
      </w:r>
      <w:proofErr w:type="spellStart"/>
      <w:r w:rsidRPr="00915C5D">
        <w:rPr>
          <w:rFonts w:ascii="Times New Roman" w:hAnsi="Times New Roman" w:hint="eastAsia"/>
          <w:i/>
          <w:sz w:val="22"/>
          <w:szCs w:val="22"/>
        </w:rPr>
        <w:t>RRCRelease</w:t>
      </w:r>
      <w:proofErr w:type="spellEnd"/>
      <w:r>
        <w:rPr>
          <w:rFonts w:ascii="Times New Roman" w:hAnsi="Times New Roman" w:hint="eastAsia"/>
          <w:sz w:val="22"/>
          <w:szCs w:val="22"/>
        </w:rPr>
        <w:t xml:space="preserve"> message.</w:t>
      </w:r>
    </w:p>
    <w:p w14:paraId="5F453290" w14:textId="529904CE" w:rsidR="007B0786" w:rsidRDefault="007B0786" w:rsidP="003F2679">
      <w:pPr>
        <w:pStyle w:val="a8"/>
        <w:spacing w:line="288" w:lineRule="auto"/>
        <w:rPr>
          <w:rFonts w:ascii="Times New Roman" w:hAnsi="Times New Roman"/>
          <w:b/>
          <w:sz w:val="22"/>
          <w:szCs w:val="22"/>
        </w:rPr>
      </w:pPr>
      <w:r w:rsidRPr="007B0786">
        <w:rPr>
          <w:rFonts w:ascii="Times New Roman" w:hAnsi="Times New Roman" w:hint="eastAsia"/>
          <w:b/>
          <w:sz w:val="22"/>
          <w:szCs w:val="22"/>
        </w:rPr>
        <w:t>Observation 1: It is not clear how to handle the QoE configuration for broadcast service when the RRC states change.</w:t>
      </w:r>
    </w:p>
    <w:p w14:paraId="3CE47A55" w14:textId="7638068D" w:rsidR="007B0786" w:rsidRDefault="007B0786" w:rsidP="003F2679">
      <w:pPr>
        <w:pStyle w:val="a8"/>
        <w:spacing w:line="288" w:lineRule="auto"/>
        <w:rPr>
          <w:rFonts w:ascii="Times New Roman" w:hAnsi="Times New Roman"/>
          <w:sz w:val="22"/>
          <w:szCs w:val="22"/>
        </w:rPr>
      </w:pPr>
      <w:r>
        <w:rPr>
          <w:rFonts w:ascii="Times New Roman" w:hAnsi="Times New Roman"/>
          <w:sz w:val="22"/>
          <w:szCs w:val="22"/>
        </w:rPr>
        <w:t>C</w:t>
      </w:r>
      <w:r>
        <w:rPr>
          <w:rFonts w:ascii="Times New Roman" w:hAnsi="Times New Roman" w:hint="eastAsia"/>
          <w:sz w:val="22"/>
          <w:szCs w:val="22"/>
        </w:rPr>
        <w:t>onsidering the characteristics of broadcast service, the</w:t>
      </w:r>
      <w:r w:rsidR="00450C2D">
        <w:rPr>
          <w:rFonts w:ascii="Times New Roman" w:hAnsi="Times New Roman" w:hint="eastAsia"/>
          <w:sz w:val="22"/>
          <w:szCs w:val="22"/>
        </w:rPr>
        <w:t xml:space="preserve"> RRC</w:t>
      </w:r>
      <w:r>
        <w:rPr>
          <w:rFonts w:ascii="Times New Roman" w:hAnsi="Times New Roman" w:hint="eastAsia"/>
          <w:sz w:val="22"/>
          <w:szCs w:val="22"/>
        </w:rPr>
        <w:t xml:space="preserve"> state</w:t>
      </w:r>
      <w:r w:rsidR="00450C2D">
        <w:rPr>
          <w:rFonts w:ascii="Times New Roman" w:hAnsi="Times New Roman" w:hint="eastAsia"/>
          <w:sz w:val="22"/>
          <w:szCs w:val="22"/>
        </w:rPr>
        <w:t>s</w:t>
      </w:r>
      <w:r>
        <w:rPr>
          <w:rFonts w:ascii="Times New Roman" w:hAnsi="Times New Roman" w:hint="eastAsia"/>
          <w:sz w:val="22"/>
          <w:szCs w:val="22"/>
        </w:rPr>
        <w:t xml:space="preserve"> change will not interrupt </w:t>
      </w:r>
      <w:r w:rsidR="00245351">
        <w:rPr>
          <w:rFonts w:ascii="Times New Roman" w:hAnsi="Times New Roman" w:hint="eastAsia"/>
          <w:sz w:val="22"/>
          <w:szCs w:val="22"/>
        </w:rPr>
        <w:t xml:space="preserve">receiving broadcast service. So for the QoE measurement for broadcast service, we also should keep the </w:t>
      </w:r>
      <w:r w:rsidR="00245351">
        <w:rPr>
          <w:rFonts w:ascii="Times New Roman" w:hAnsi="Times New Roman"/>
          <w:sz w:val="22"/>
          <w:szCs w:val="22"/>
        </w:rPr>
        <w:t>continuity</w:t>
      </w:r>
      <w:r w:rsidR="00245351">
        <w:rPr>
          <w:rFonts w:ascii="Times New Roman" w:hAnsi="Times New Roman" w:hint="eastAsia"/>
          <w:sz w:val="22"/>
          <w:szCs w:val="22"/>
        </w:rPr>
        <w:t xml:space="preserve"> of the QoE measurement </w:t>
      </w:r>
      <w:r w:rsidR="00450C2D">
        <w:rPr>
          <w:rFonts w:ascii="Times New Roman" w:hAnsi="Times New Roman" w:hint="eastAsia"/>
          <w:sz w:val="22"/>
          <w:szCs w:val="22"/>
        </w:rPr>
        <w:t>as much as possible even in case of</w:t>
      </w:r>
      <w:r w:rsidR="00245351">
        <w:rPr>
          <w:rFonts w:ascii="Times New Roman" w:hAnsi="Times New Roman" w:hint="eastAsia"/>
          <w:sz w:val="22"/>
          <w:szCs w:val="22"/>
        </w:rPr>
        <w:t xml:space="preserve"> UE</w:t>
      </w:r>
      <w:r w:rsidR="00450C2D">
        <w:rPr>
          <w:rFonts w:ascii="Times New Roman" w:hAnsi="Times New Roman"/>
          <w:sz w:val="22"/>
          <w:szCs w:val="22"/>
        </w:rPr>
        <w:t>’</w:t>
      </w:r>
      <w:r w:rsidR="00450C2D">
        <w:rPr>
          <w:rFonts w:ascii="Times New Roman" w:hAnsi="Times New Roman" w:hint="eastAsia"/>
          <w:sz w:val="22"/>
          <w:szCs w:val="22"/>
        </w:rPr>
        <w:t>s RRC states change</w:t>
      </w:r>
      <w:r w:rsidR="00245351">
        <w:rPr>
          <w:rFonts w:ascii="Times New Roman" w:hAnsi="Times New Roman" w:hint="eastAsia"/>
          <w:sz w:val="22"/>
          <w:szCs w:val="22"/>
        </w:rPr>
        <w:t xml:space="preserve">. This can avoid </w:t>
      </w:r>
      <w:r w:rsidR="00245351">
        <w:rPr>
          <w:rFonts w:ascii="Times New Roman" w:hAnsi="Times New Roman"/>
          <w:sz w:val="22"/>
          <w:szCs w:val="22"/>
        </w:rPr>
        <w:t>interrupting</w:t>
      </w:r>
      <w:r w:rsidR="00245351">
        <w:rPr>
          <w:rFonts w:ascii="Times New Roman" w:hAnsi="Times New Roman" w:hint="eastAsia"/>
          <w:sz w:val="22"/>
          <w:szCs w:val="22"/>
        </w:rPr>
        <w:t xml:space="preserve"> the QoE </w:t>
      </w:r>
      <w:r w:rsidR="00245351">
        <w:rPr>
          <w:rFonts w:ascii="Times New Roman" w:hAnsi="Times New Roman"/>
          <w:sz w:val="22"/>
          <w:szCs w:val="22"/>
        </w:rPr>
        <w:t>measurement</w:t>
      </w:r>
      <w:r w:rsidR="00245351">
        <w:rPr>
          <w:rFonts w:ascii="Times New Roman" w:hAnsi="Times New Roman" w:hint="eastAsia"/>
          <w:sz w:val="22"/>
          <w:szCs w:val="22"/>
        </w:rPr>
        <w:t xml:space="preserve"> job and </w:t>
      </w:r>
      <w:r w:rsidR="00BA508B">
        <w:rPr>
          <w:rFonts w:ascii="Times New Roman" w:hAnsi="Times New Roman" w:hint="eastAsia"/>
          <w:sz w:val="22"/>
          <w:szCs w:val="22"/>
        </w:rPr>
        <w:t>configuring</w:t>
      </w:r>
      <w:r w:rsidR="00450C2D">
        <w:rPr>
          <w:rFonts w:ascii="Times New Roman" w:hAnsi="Times New Roman" w:hint="eastAsia"/>
          <w:sz w:val="22"/>
          <w:szCs w:val="22"/>
        </w:rPr>
        <w:t xml:space="preserve"> the QoE measurement repeated</w:t>
      </w:r>
      <w:r w:rsidR="00BA508B">
        <w:rPr>
          <w:rFonts w:ascii="Times New Roman" w:hAnsi="Times New Roman" w:hint="eastAsia"/>
          <w:sz w:val="22"/>
          <w:szCs w:val="22"/>
        </w:rPr>
        <w:t>ly when the RRC states changes. This is beneficial to</w:t>
      </w:r>
      <w:r w:rsidR="00450C2D">
        <w:rPr>
          <w:rFonts w:ascii="Times New Roman" w:hAnsi="Times New Roman" w:hint="eastAsia"/>
          <w:sz w:val="22"/>
          <w:szCs w:val="22"/>
        </w:rPr>
        <w:t xml:space="preserve"> </w:t>
      </w:r>
      <w:r w:rsidR="00BA508B">
        <w:rPr>
          <w:rFonts w:ascii="Times New Roman" w:hAnsi="Times New Roman" w:hint="eastAsia"/>
          <w:sz w:val="22"/>
          <w:szCs w:val="22"/>
        </w:rPr>
        <w:t>avoid introducing</w:t>
      </w:r>
      <w:r w:rsidR="00245351">
        <w:rPr>
          <w:rFonts w:ascii="Times New Roman" w:hAnsi="Times New Roman" w:hint="eastAsia"/>
          <w:sz w:val="22"/>
          <w:szCs w:val="22"/>
        </w:rPr>
        <w:t xml:space="preserve"> the </w:t>
      </w:r>
      <w:r w:rsidR="00450C2D">
        <w:rPr>
          <w:rFonts w:ascii="Times New Roman" w:hAnsi="Times New Roman" w:hint="eastAsia"/>
          <w:sz w:val="22"/>
          <w:szCs w:val="22"/>
        </w:rPr>
        <w:t xml:space="preserve">additional </w:t>
      </w:r>
      <w:r w:rsidR="00245351">
        <w:rPr>
          <w:rFonts w:ascii="Times New Roman" w:hAnsi="Times New Roman" w:hint="eastAsia"/>
          <w:sz w:val="22"/>
          <w:szCs w:val="22"/>
        </w:rPr>
        <w:t xml:space="preserve">signalling. </w:t>
      </w:r>
      <w:r w:rsidR="00245351">
        <w:rPr>
          <w:rFonts w:ascii="Times New Roman" w:hAnsi="Times New Roman"/>
          <w:sz w:val="22"/>
          <w:szCs w:val="22"/>
        </w:rPr>
        <w:t>W</w:t>
      </w:r>
      <w:r w:rsidR="00245351">
        <w:rPr>
          <w:rFonts w:ascii="Times New Roman" w:hAnsi="Times New Roman" w:hint="eastAsia"/>
          <w:sz w:val="22"/>
          <w:szCs w:val="22"/>
        </w:rPr>
        <w:t>e think this should be a baseline for QoE measurement for broadcast service.</w:t>
      </w:r>
    </w:p>
    <w:p w14:paraId="1AE23AA5" w14:textId="5DBCF3BE" w:rsidR="00245351" w:rsidRDefault="00245351" w:rsidP="003F2679">
      <w:pPr>
        <w:pStyle w:val="a8"/>
        <w:spacing w:line="288" w:lineRule="auto"/>
        <w:rPr>
          <w:rFonts w:ascii="Times New Roman" w:hAnsi="Times New Roman"/>
          <w:b/>
          <w:sz w:val="22"/>
          <w:szCs w:val="22"/>
        </w:rPr>
      </w:pPr>
      <w:r w:rsidRPr="00F17026">
        <w:rPr>
          <w:rFonts w:ascii="Times New Roman" w:hAnsi="Times New Roman" w:hint="eastAsia"/>
          <w:b/>
          <w:sz w:val="22"/>
          <w:szCs w:val="22"/>
        </w:rPr>
        <w:t xml:space="preserve">Proposal 1: </w:t>
      </w:r>
      <w:r w:rsidR="00800DB8" w:rsidRPr="00F17026">
        <w:rPr>
          <w:rFonts w:ascii="Times New Roman" w:hAnsi="Times New Roman" w:hint="eastAsia"/>
          <w:b/>
          <w:sz w:val="22"/>
          <w:szCs w:val="22"/>
        </w:rPr>
        <w:t xml:space="preserve">It can be a baseline that keeping the continuity of the QoE </w:t>
      </w:r>
      <w:r w:rsidR="00800DB8" w:rsidRPr="00F17026">
        <w:rPr>
          <w:rFonts w:ascii="Times New Roman" w:hAnsi="Times New Roman"/>
          <w:b/>
          <w:sz w:val="22"/>
          <w:szCs w:val="22"/>
        </w:rPr>
        <w:t>measurement</w:t>
      </w:r>
      <w:r w:rsidR="00800DB8" w:rsidRPr="00F17026">
        <w:rPr>
          <w:rFonts w:ascii="Times New Roman" w:hAnsi="Times New Roman" w:hint="eastAsia"/>
          <w:b/>
          <w:sz w:val="22"/>
          <w:szCs w:val="22"/>
        </w:rPr>
        <w:t xml:space="preserve"> for broadcast serv</w:t>
      </w:r>
      <w:r w:rsidR="00BA508B">
        <w:rPr>
          <w:rFonts w:ascii="Times New Roman" w:hAnsi="Times New Roman" w:hint="eastAsia"/>
          <w:b/>
          <w:sz w:val="22"/>
          <w:szCs w:val="22"/>
        </w:rPr>
        <w:t>ice as much as possible when UE</w:t>
      </w:r>
      <w:r w:rsidR="00BA508B">
        <w:rPr>
          <w:rFonts w:ascii="Times New Roman" w:hAnsi="Times New Roman"/>
          <w:b/>
          <w:sz w:val="22"/>
          <w:szCs w:val="22"/>
        </w:rPr>
        <w:t>’</w:t>
      </w:r>
      <w:r w:rsidR="00BA508B">
        <w:rPr>
          <w:rFonts w:ascii="Times New Roman" w:hAnsi="Times New Roman" w:hint="eastAsia"/>
          <w:b/>
          <w:sz w:val="22"/>
          <w:szCs w:val="22"/>
        </w:rPr>
        <w:t>s RRC states change.</w:t>
      </w:r>
    </w:p>
    <w:p w14:paraId="4F534850" w14:textId="5A5AF6D0" w:rsidR="003A564F" w:rsidRDefault="0075579F" w:rsidP="003F2679">
      <w:pPr>
        <w:pStyle w:val="a8"/>
        <w:spacing w:line="288" w:lineRule="auto"/>
        <w:rPr>
          <w:rFonts w:ascii="Times New Roman" w:hAnsi="Times New Roman"/>
          <w:sz w:val="22"/>
          <w:szCs w:val="22"/>
        </w:rPr>
      </w:pPr>
      <w:r>
        <w:rPr>
          <w:rFonts w:ascii="Times New Roman" w:hAnsi="Times New Roman" w:hint="eastAsia"/>
          <w:sz w:val="22"/>
          <w:szCs w:val="22"/>
        </w:rPr>
        <w:t>According to the RAN3</w:t>
      </w:r>
      <w:r>
        <w:rPr>
          <w:rFonts w:ascii="Times New Roman" w:hAnsi="Times New Roman"/>
          <w:sz w:val="22"/>
          <w:szCs w:val="22"/>
        </w:rPr>
        <w:t>’</w:t>
      </w:r>
      <w:r>
        <w:rPr>
          <w:rFonts w:ascii="Times New Roman" w:hAnsi="Times New Roman" w:hint="eastAsia"/>
          <w:sz w:val="22"/>
          <w:szCs w:val="22"/>
        </w:rPr>
        <w:t>s agreement in RAN3#117e meeting, when UE enter IDLE/INACTIVE state from CONNECTED state, UE shall keep the QoE configuration for broadcast service configured in RRC_CONNECTED.</w:t>
      </w:r>
      <w:r w:rsidR="00565B68">
        <w:rPr>
          <w:rFonts w:ascii="Times New Roman" w:hAnsi="Times New Roman" w:hint="eastAsia"/>
          <w:sz w:val="22"/>
          <w:szCs w:val="22"/>
        </w:rPr>
        <w:t xml:space="preserve"> </w:t>
      </w:r>
    </w:p>
    <w:tbl>
      <w:tblPr>
        <w:tblStyle w:val="afa"/>
        <w:tblW w:w="0" w:type="auto"/>
        <w:tblLook w:val="04A0" w:firstRow="1" w:lastRow="0" w:firstColumn="1" w:lastColumn="0" w:noHBand="0" w:noVBand="1"/>
      </w:tblPr>
      <w:tblGrid>
        <w:gridCol w:w="9855"/>
      </w:tblGrid>
      <w:tr w:rsidR="0075579F" w14:paraId="23DC9B1D" w14:textId="77777777" w:rsidTr="0075579F">
        <w:tc>
          <w:tcPr>
            <w:tcW w:w="9855" w:type="dxa"/>
          </w:tcPr>
          <w:p w14:paraId="06206558" w14:textId="793A958E" w:rsidR="0075579F" w:rsidRPr="0075579F" w:rsidRDefault="0075579F" w:rsidP="0075579F">
            <w:pPr>
              <w:pStyle w:val="Agreement"/>
              <w:numPr>
                <w:ilvl w:val="0"/>
                <w:numId w:val="26"/>
              </w:numPr>
            </w:pPr>
            <w:r w:rsidRPr="0075579F">
              <w:t>UE shall keep the QoE configuration for MBS broadcast service configured in RRC_CONNECTED even when UE switches to RRC_IDLE and RRC_INACTIVE.</w:t>
            </w:r>
          </w:p>
        </w:tc>
      </w:tr>
    </w:tbl>
    <w:p w14:paraId="6EBB796E" w14:textId="69FC9DD0" w:rsidR="006624F4" w:rsidRDefault="006624F4" w:rsidP="003F2679">
      <w:pPr>
        <w:pStyle w:val="a8"/>
        <w:spacing w:line="288" w:lineRule="auto"/>
        <w:rPr>
          <w:rFonts w:ascii="Times New Roman" w:hAnsi="Times New Roman"/>
          <w:sz w:val="22"/>
          <w:szCs w:val="22"/>
        </w:rPr>
      </w:pPr>
      <w:r>
        <w:rPr>
          <w:rFonts w:ascii="Times New Roman" w:hAnsi="Times New Roman"/>
          <w:sz w:val="22"/>
          <w:szCs w:val="22"/>
        </w:rPr>
        <w:t>Similarly</w:t>
      </w:r>
      <w:r>
        <w:rPr>
          <w:rFonts w:ascii="Times New Roman" w:hAnsi="Times New Roman" w:hint="eastAsia"/>
          <w:sz w:val="22"/>
          <w:szCs w:val="22"/>
        </w:rPr>
        <w:t xml:space="preserve">, when UE switches the CONNECTED state from IDLE/INACTIVE state, UE </w:t>
      </w:r>
      <w:r w:rsidR="00BA508B">
        <w:rPr>
          <w:rFonts w:ascii="Times New Roman" w:hAnsi="Times New Roman" w:hint="eastAsia"/>
          <w:sz w:val="22"/>
          <w:szCs w:val="22"/>
        </w:rPr>
        <w:t xml:space="preserve">can </w:t>
      </w:r>
      <w:r w:rsidR="008F20DB">
        <w:rPr>
          <w:rFonts w:ascii="Times New Roman" w:hAnsi="Times New Roman" w:hint="eastAsia"/>
          <w:sz w:val="22"/>
          <w:szCs w:val="22"/>
        </w:rPr>
        <w:t xml:space="preserve">also keep the QoE configuration for broadcast service. </w:t>
      </w:r>
      <w:r w:rsidR="00BA508B">
        <w:rPr>
          <w:rFonts w:ascii="Times New Roman" w:hAnsi="Times New Roman" w:hint="eastAsia"/>
          <w:sz w:val="22"/>
          <w:szCs w:val="22"/>
        </w:rPr>
        <w:t xml:space="preserve">If the </w:t>
      </w:r>
      <w:proofErr w:type="spellStart"/>
      <w:r w:rsidR="00BA508B">
        <w:rPr>
          <w:rFonts w:ascii="Times New Roman" w:hAnsi="Times New Roman" w:hint="eastAsia"/>
          <w:sz w:val="22"/>
          <w:szCs w:val="22"/>
        </w:rPr>
        <w:t>gNB</w:t>
      </w:r>
      <w:proofErr w:type="spellEnd"/>
      <w:r w:rsidR="00BA508B">
        <w:rPr>
          <w:rFonts w:ascii="Times New Roman" w:hAnsi="Times New Roman" w:hint="eastAsia"/>
          <w:sz w:val="22"/>
          <w:szCs w:val="22"/>
        </w:rPr>
        <w:t xml:space="preserve"> wants to change the QoE configuration, </w:t>
      </w:r>
      <w:proofErr w:type="spellStart"/>
      <w:r w:rsidR="008F20DB">
        <w:rPr>
          <w:rFonts w:ascii="Times New Roman" w:hAnsi="Times New Roman" w:hint="eastAsia"/>
          <w:sz w:val="22"/>
          <w:szCs w:val="22"/>
        </w:rPr>
        <w:t>gNB</w:t>
      </w:r>
      <w:proofErr w:type="spellEnd"/>
      <w:r w:rsidR="008F20DB">
        <w:rPr>
          <w:rFonts w:ascii="Times New Roman" w:hAnsi="Times New Roman" w:hint="eastAsia"/>
          <w:sz w:val="22"/>
          <w:szCs w:val="22"/>
        </w:rPr>
        <w:t xml:space="preserve"> can release/add/modify</w:t>
      </w:r>
      <w:r>
        <w:rPr>
          <w:rFonts w:ascii="Times New Roman" w:hAnsi="Times New Roman" w:hint="eastAsia"/>
          <w:sz w:val="22"/>
          <w:szCs w:val="22"/>
        </w:rPr>
        <w:t xml:space="preserve"> </w:t>
      </w:r>
      <w:r w:rsidR="00BA508B">
        <w:rPr>
          <w:rFonts w:ascii="Times New Roman" w:hAnsi="Times New Roman" w:hint="eastAsia"/>
          <w:sz w:val="22"/>
          <w:szCs w:val="22"/>
        </w:rPr>
        <w:t>the QoE configuration</w:t>
      </w:r>
      <w:r w:rsidR="008F20DB">
        <w:rPr>
          <w:rFonts w:ascii="Times New Roman" w:hAnsi="Times New Roman" w:hint="eastAsia"/>
          <w:sz w:val="22"/>
          <w:szCs w:val="22"/>
        </w:rPr>
        <w:t xml:space="preserve"> for broadcast service via </w:t>
      </w:r>
      <w:proofErr w:type="spellStart"/>
      <w:r w:rsidR="008F20DB" w:rsidRPr="008F20DB">
        <w:rPr>
          <w:rFonts w:ascii="Times New Roman" w:hAnsi="Times New Roman" w:hint="eastAsia"/>
          <w:i/>
          <w:sz w:val="22"/>
          <w:szCs w:val="22"/>
        </w:rPr>
        <w:t>RRCRecconfiguration</w:t>
      </w:r>
      <w:proofErr w:type="spellEnd"/>
      <w:r w:rsidR="008F20DB">
        <w:rPr>
          <w:rFonts w:ascii="Times New Roman" w:hAnsi="Times New Roman" w:hint="eastAsia"/>
          <w:sz w:val="22"/>
          <w:szCs w:val="22"/>
        </w:rPr>
        <w:t xml:space="preserve"> message, </w:t>
      </w:r>
      <w:proofErr w:type="spellStart"/>
      <w:r w:rsidR="008F20DB">
        <w:rPr>
          <w:rFonts w:ascii="Times New Roman" w:hAnsi="Times New Roman" w:hint="eastAsia"/>
          <w:i/>
          <w:sz w:val="22"/>
          <w:szCs w:val="22"/>
        </w:rPr>
        <w:t>RRCResume</w:t>
      </w:r>
      <w:proofErr w:type="spellEnd"/>
      <w:r w:rsidR="00BA508B">
        <w:rPr>
          <w:rFonts w:ascii="Times New Roman" w:hAnsi="Times New Roman" w:hint="eastAsia"/>
          <w:sz w:val="22"/>
          <w:szCs w:val="22"/>
        </w:rPr>
        <w:t xml:space="preserve"> message or</w:t>
      </w:r>
      <w:r w:rsidR="008F20DB">
        <w:rPr>
          <w:rFonts w:ascii="Times New Roman" w:hAnsi="Times New Roman" w:hint="eastAsia"/>
          <w:sz w:val="22"/>
          <w:szCs w:val="22"/>
        </w:rPr>
        <w:t xml:space="preserve"> </w:t>
      </w:r>
      <w:proofErr w:type="spellStart"/>
      <w:r w:rsidR="008F20DB" w:rsidRPr="008F20DB">
        <w:rPr>
          <w:rFonts w:ascii="Times New Roman" w:hAnsi="Times New Roman" w:hint="eastAsia"/>
          <w:i/>
          <w:sz w:val="22"/>
          <w:szCs w:val="22"/>
        </w:rPr>
        <w:t>RRCRelease</w:t>
      </w:r>
      <w:proofErr w:type="spellEnd"/>
      <w:r w:rsidR="008F20DB">
        <w:rPr>
          <w:rFonts w:ascii="Times New Roman" w:hAnsi="Times New Roman" w:hint="eastAsia"/>
          <w:sz w:val="22"/>
          <w:szCs w:val="22"/>
        </w:rPr>
        <w:t xml:space="preserve"> message.</w:t>
      </w:r>
    </w:p>
    <w:p w14:paraId="1CBFB351" w14:textId="6C3A5E85" w:rsidR="002E0B28" w:rsidRDefault="002E0B28" w:rsidP="003F2679">
      <w:pPr>
        <w:pStyle w:val="a8"/>
        <w:spacing w:line="288" w:lineRule="auto"/>
        <w:rPr>
          <w:rFonts w:ascii="Times New Roman" w:hAnsi="Times New Roman"/>
          <w:b/>
          <w:sz w:val="22"/>
          <w:szCs w:val="22"/>
        </w:rPr>
      </w:pPr>
      <w:r>
        <w:rPr>
          <w:rFonts w:ascii="Times New Roman" w:hAnsi="Times New Roman" w:hint="eastAsia"/>
          <w:b/>
          <w:sz w:val="22"/>
          <w:szCs w:val="22"/>
        </w:rPr>
        <w:t xml:space="preserve">Proposal </w:t>
      </w:r>
      <w:r w:rsidR="00565B68" w:rsidRPr="008F20DB">
        <w:rPr>
          <w:rFonts w:ascii="Times New Roman" w:hAnsi="Times New Roman" w:hint="eastAsia"/>
          <w:b/>
          <w:sz w:val="22"/>
          <w:szCs w:val="22"/>
        </w:rPr>
        <w:t>2: UE shall keep</w:t>
      </w:r>
      <w:r w:rsidR="006624F4" w:rsidRPr="008F20DB">
        <w:rPr>
          <w:rFonts w:ascii="Times New Roman" w:hAnsi="Times New Roman" w:hint="eastAsia"/>
          <w:b/>
          <w:sz w:val="22"/>
          <w:szCs w:val="22"/>
        </w:rPr>
        <w:t xml:space="preserve"> </w:t>
      </w:r>
      <w:r w:rsidR="008F20DB" w:rsidRPr="008F20DB">
        <w:rPr>
          <w:rFonts w:ascii="Times New Roman" w:hAnsi="Times New Roman" w:hint="eastAsia"/>
          <w:b/>
          <w:sz w:val="22"/>
          <w:szCs w:val="22"/>
        </w:rPr>
        <w:t xml:space="preserve">QoE configuration for broadcast service when </w:t>
      </w:r>
      <w:r w:rsidR="00251CFC">
        <w:rPr>
          <w:rFonts w:ascii="Times New Roman" w:hAnsi="Times New Roman" w:hint="eastAsia"/>
          <w:b/>
          <w:sz w:val="22"/>
          <w:szCs w:val="22"/>
        </w:rPr>
        <w:t>UE</w:t>
      </w:r>
      <w:r w:rsidR="00251CFC">
        <w:rPr>
          <w:rFonts w:ascii="Times New Roman" w:hAnsi="Times New Roman"/>
          <w:b/>
          <w:sz w:val="22"/>
          <w:szCs w:val="22"/>
        </w:rPr>
        <w:t>’</w:t>
      </w:r>
      <w:r w:rsidR="00251CFC">
        <w:rPr>
          <w:rFonts w:ascii="Times New Roman" w:hAnsi="Times New Roman" w:hint="eastAsia"/>
          <w:b/>
          <w:sz w:val="22"/>
          <w:szCs w:val="22"/>
        </w:rPr>
        <w:t>s</w:t>
      </w:r>
      <w:r w:rsidR="008F20DB" w:rsidRPr="008F20DB">
        <w:rPr>
          <w:rFonts w:ascii="Times New Roman" w:hAnsi="Times New Roman" w:hint="eastAsia"/>
          <w:b/>
          <w:sz w:val="22"/>
          <w:szCs w:val="22"/>
        </w:rPr>
        <w:t xml:space="preserve"> RRC states</w:t>
      </w:r>
      <w:r w:rsidR="00251CFC">
        <w:rPr>
          <w:rFonts w:ascii="Times New Roman" w:hAnsi="Times New Roman" w:hint="eastAsia"/>
          <w:b/>
          <w:sz w:val="22"/>
          <w:szCs w:val="22"/>
        </w:rPr>
        <w:t xml:space="preserve"> change</w:t>
      </w:r>
      <w:r w:rsidR="008F20DB" w:rsidRPr="008F20DB">
        <w:rPr>
          <w:rFonts w:ascii="Times New Roman" w:hAnsi="Times New Roman" w:hint="eastAsia"/>
          <w:b/>
          <w:sz w:val="22"/>
          <w:szCs w:val="22"/>
        </w:rPr>
        <w:t>.</w:t>
      </w:r>
    </w:p>
    <w:p w14:paraId="34C1458F" w14:textId="1DFE402D" w:rsidR="008F20DB" w:rsidRPr="008F20DB" w:rsidRDefault="002E0B28" w:rsidP="003F2679">
      <w:pPr>
        <w:pStyle w:val="a8"/>
        <w:spacing w:line="288" w:lineRule="auto"/>
        <w:rPr>
          <w:rFonts w:ascii="Times New Roman" w:hAnsi="Times New Roman"/>
          <w:b/>
          <w:sz w:val="22"/>
          <w:szCs w:val="22"/>
        </w:rPr>
      </w:pPr>
      <w:r>
        <w:rPr>
          <w:rFonts w:ascii="Times New Roman" w:hAnsi="Times New Roman" w:hint="eastAsia"/>
          <w:b/>
          <w:sz w:val="22"/>
          <w:szCs w:val="22"/>
        </w:rPr>
        <w:t xml:space="preserve">Proposal 3: </w:t>
      </w:r>
      <w:r w:rsidR="008F20DB" w:rsidRPr="008F20DB">
        <w:rPr>
          <w:rFonts w:ascii="Times New Roman" w:hAnsi="Times New Roman" w:hint="eastAsia"/>
          <w:b/>
          <w:sz w:val="22"/>
          <w:szCs w:val="22"/>
        </w:rPr>
        <w:t xml:space="preserve">The QoE measurement for broadcast service can be added/modified/released via </w:t>
      </w:r>
      <w:proofErr w:type="spellStart"/>
      <w:r w:rsidR="008F20DB" w:rsidRPr="008F20DB">
        <w:rPr>
          <w:rFonts w:ascii="Times New Roman" w:hAnsi="Times New Roman" w:hint="eastAsia"/>
          <w:b/>
          <w:i/>
          <w:sz w:val="22"/>
          <w:szCs w:val="22"/>
        </w:rPr>
        <w:t>RRCReconfiguration</w:t>
      </w:r>
      <w:proofErr w:type="spellEnd"/>
      <w:r w:rsidR="008F20DB" w:rsidRPr="008F20DB">
        <w:rPr>
          <w:rFonts w:ascii="Times New Roman" w:hAnsi="Times New Roman" w:hint="eastAsia"/>
          <w:b/>
          <w:sz w:val="22"/>
          <w:szCs w:val="22"/>
        </w:rPr>
        <w:t xml:space="preserve">, </w:t>
      </w:r>
      <w:proofErr w:type="spellStart"/>
      <w:r w:rsidR="008F20DB" w:rsidRPr="008F20DB">
        <w:rPr>
          <w:rFonts w:ascii="Times New Roman" w:hAnsi="Times New Roman" w:hint="eastAsia"/>
          <w:b/>
          <w:i/>
          <w:sz w:val="22"/>
          <w:szCs w:val="22"/>
        </w:rPr>
        <w:t>RRCResume</w:t>
      </w:r>
      <w:proofErr w:type="spellEnd"/>
      <w:r w:rsidR="008F20DB" w:rsidRPr="008F20DB">
        <w:rPr>
          <w:rFonts w:ascii="Times New Roman" w:hAnsi="Times New Roman" w:hint="eastAsia"/>
          <w:b/>
          <w:sz w:val="22"/>
          <w:szCs w:val="22"/>
        </w:rPr>
        <w:t xml:space="preserve"> and</w:t>
      </w:r>
      <w:r w:rsidR="008F20DB" w:rsidRPr="008F20DB">
        <w:rPr>
          <w:rFonts w:ascii="Times New Roman" w:hAnsi="Times New Roman" w:hint="eastAsia"/>
          <w:b/>
          <w:i/>
          <w:sz w:val="22"/>
          <w:szCs w:val="22"/>
        </w:rPr>
        <w:t xml:space="preserve"> </w:t>
      </w:r>
      <w:proofErr w:type="spellStart"/>
      <w:r w:rsidR="008F20DB" w:rsidRPr="008F20DB">
        <w:rPr>
          <w:rFonts w:ascii="Times New Roman" w:hAnsi="Times New Roman" w:hint="eastAsia"/>
          <w:b/>
          <w:i/>
          <w:sz w:val="22"/>
          <w:szCs w:val="22"/>
        </w:rPr>
        <w:t>RRCRelease</w:t>
      </w:r>
      <w:proofErr w:type="spellEnd"/>
      <w:r w:rsidR="008F20DB" w:rsidRPr="008F20DB">
        <w:rPr>
          <w:rFonts w:ascii="Times New Roman" w:hAnsi="Times New Roman" w:hint="eastAsia"/>
          <w:b/>
          <w:sz w:val="22"/>
          <w:szCs w:val="22"/>
        </w:rPr>
        <w:t xml:space="preserve"> message.</w:t>
      </w:r>
    </w:p>
    <w:p w14:paraId="7F91E9C2" w14:textId="1059A41A" w:rsidR="00800DB8" w:rsidRDefault="008F20DB" w:rsidP="003F2679">
      <w:pPr>
        <w:pStyle w:val="a8"/>
        <w:spacing w:line="288" w:lineRule="auto"/>
        <w:rPr>
          <w:rFonts w:ascii="Times New Roman" w:hAnsi="Times New Roman"/>
          <w:sz w:val="22"/>
          <w:szCs w:val="22"/>
        </w:rPr>
      </w:pPr>
      <w:r>
        <w:rPr>
          <w:rFonts w:ascii="Times New Roman" w:hAnsi="Times New Roman" w:hint="eastAsia"/>
          <w:sz w:val="22"/>
          <w:szCs w:val="22"/>
        </w:rPr>
        <w:t>Besides, the details of keeping the QoE configuration need to be discussed further.</w:t>
      </w:r>
    </w:p>
    <w:p w14:paraId="7320C24D" w14:textId="498F951B"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lastRenderedPageBreak/>
        <w:t xml:space="preserve">We </w:t>
      </w:r>
      <w:r w:rsidR="00942F74">
        <w:rPr>
          <w:rFonts w:ascii="Times New Roman" w:hAnsi="Times New Roman" w:hint="eastAsia"/>
          <w:sz w:val="22"/>
          <w:szCs w:val="22"/>
        </w:rPr>
        <w:t xml:space="preserve">can </w:t>
      </w:r>
      <w:r w:rsidRPr="003E1490">
        <w:rPr>
          <w:rFonts w:ascii="Times New Roman" w:hAnsi="Times New Roman"/>
          <w:sz w:val="22"/>
          <w:szCs w:val="22"/>
        </w:rPr>
        <w:t xml:space="preserve">first discuss whether </w:t>
      </w:r>
      <w:r w:rsidR="00942F74">
        <w:rPr>
          <w:rFonts w:ascii="Times New Roman" w:hAnsi="Times New Roman" w:hint="eastAsia"/>
          <w:sz w:val="22"/>
          <w:szCs w:val="22"/>
        </w:rPr>
        <w:t>does the UE</w:t>
      </w:r>
      <w:r w:rsidRPr="003E1490">
        <w:rPr>
          <w:rFonts w:ascii="Times New Roman" w:hAnsi="Times New Roman"/>
          <w:sz w:val="22"/>
          <w:szCs w:val="22"/>
        </w:rPr>
        <w:t xml:space="preserve"> keep all </w:t>
      </w:r>
      <w:r w:rsidR="00942F74">
        <w:rPr>
          <w:rFonts w:ascii="Times New Roman" w:hAnsi="Times New Roman" w:hint="eastAsia"/>
          <w:sz w:val="22"/>
          <w:szCs w:val="22"/>
        </w:rPr>
        <w:t xml:space="preserve">QoE </w:t>
      </w:r>
      <w:r w:rsidRPr="003E1490">
        <w:rPr>
          <w:rFonts w:ascii="Times New Roman" w:hAnsi="Times New Roman"/>
          <w:sz w:val="22"/>
          <w:szCs w:val="22"/>
        </w:rPr>
        <w:t xml:space="preserve">configurations or keep a part of </w:t>
      </w:r>
      <w:r w:rsidR="00942F74">
        <w:rPr>
          <w:rFonts w:ascii="Times New Roman" w:hAnsi="Times New Roman" w:hint="eastAsia"/>
          <w:sz w:val="22"/>
          <w:szCs w:val="22"/>
        </w:rPr>
        <w:t xml:space="preserve">QoE </w:t>
      </w:r>
      <w:r w:rsidRPr="003E1490">
        <w:rPr>
          <w:rFonts w:ascii="Times New Roman" w:hAnsi="Times New Roman"/>
          <w:sz w:val="22"/>
          <w:szCs w:val="22"/>
        </w:rPr>
        <w:t xml:space="preserve">configuration for </w:t>
      </w:r>
      <w:r w:rsidR="00942F74">
        <w:rPr>
          <w:rFonts w:ascii="Times New Roman" w:hAnsi="Times New Roman" w:hint="eastAsia"/>
          <w:sz w:val="22"/>
          <w:szCs w:val="22"/>
        </w:rPr>
        <w:t>IDLE/INACTIVE</w:t>
      </w:r>
      <w:r w:rsidRPr="003E1490">
        <w:rPr>
          <w:rFonts w:ascii="Times New Roman" w:hAnsi="Times New Roman"/>
          <w:sz w:val="22"/>
          <w:szCs w:val="22"/>
        </w:rPr>
        <w:t xml:space="preserve"> </w:t>
      </w:r>
      <w:r w:rsidR="00942F74">
        <w:rPr>
          <w:rFonts w:ascii="Times New Roman" w:hAnsi="Times New Roman" w:hint="eastAsia"/>
          <w:sz w:val="22"/>
          <w:szCs w:val="22"/>
        </w:rPr>
        <w:t>state</w:t>
      </w:r>
      <w:r w:rsidRPr="003E1490">
        <w:rPr>
          <w:rFonts w:ascii="Times New Roman" w:hAnsi="Times New Roman"/>
          <w:sz w:val="22"/>
          <w:szCs w:val="22"/>
        </w:rPr>
        <w:t>. We know that network has removed UE context for RRC_IDLE UE, but some information is necessary for network to perform QoE measurement and report. We classify them into following several categories:</w:t>
      </w:r>
    </w:p>
    <w:p w14:paraId="4ACAFF15"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1. In order to send QoE measurement report to MCE: QoE reference, MCE IP address;</w:t>
      </w:r>
    </w:p>
    <w:p w14:paraId="68A8A3D1"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2. To support alignment of MDT and QoE measurement: aligned MDT trace ID and QoE reference;</w:t>
      </w:r>
    </w:p>
    <w:p w14:paraId="28A164F1"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 xml:space="preserve">3. </w:t>
      </w:r>
      <w:proofErr w:type="spellStart"/>
      <w:r w:rsidRPr="003E1490">
        <w:rPr>
          <w:rFonts w:ascii="Times New Roman" w:hAnsi="Times New Roman"/>
          <w:sz w:val="22"/>
          <w:szCs w:val="22"/>
        </w:rPr>
        <w:t>RVQoE</w:t>
      </w:r>
      <w:proofErr w:type="spellEnd"/>
      <w:r w:rsidRPr="003E1490">
        <w:rPr>
          <w:rFonts w:ascii="Times New Roman" w:hAnsi="Times New Roman"/>
          <w:sz w:val="22"/>
          <w:szCs w:val="22"/>
        </w:rPr>
        <w:t xml:space="preserve"> configuration information.</w:t>
      </w:r>
    </w:p>
    <w:p w14:paraId="52AA2720"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4. Current QoE configuration type: s-based or m-based configuration.</w:t>
      </w:r>
    </w:p>
    <w:p w14:paraId="64ABCB97"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We do not think it is necessary to keep all configurations, for example, QoE XML configuration container is not needed. But the above information may be needed to keep.</w:t>
      </w:r>
    </w:p>
    <w:p w14:paraId="2DAE5F4F" w14:textId="2DB1376B" w:rsidR="003E1490" w:rsidRPr="003E1490" w:rsidRDefault="003E1490" w:rsidP="003E1490">
      <w:pPr>
        <w:pStyle w:val="a8"/>
        <w:spacing w:line="288" w:lineRule="auto"/>
        <w:rPr>
          <w:rFonts w:ascii="Times New Roman" w:hAnsi="Times New Roman"/>
          <w:b/>
          <w:sz w:val="22"/>
          <w:szCs w:val="22"/>
        </w:rPr>
      </w:pPr>
      <w:r>
        <w:rPr>
          <w:rFonts w:ascii="Times New Roman" w:hAnsi="Times New Roman"/>
          <w:b/>
          <w:sz w:val="22"/>
          <w:szCs w:val="22"/>
        </w:rPr>
        <w:t xml:space="preserve">Proposal </w:t>
      </w:r>
      <w:r>
        <w:rPr>
          <w:rFonts w:ascii="Times New Roman" w:hAnsi="Times New Roman" w:hint="eastAsia"/>
          <w:b/>
          <w:sz w:val="22"/>
          <w:szCs w:val="22"/>
        </w:rPr>
        <w:t>4</w:t>
      </w:r>
      <w:r w:rsidR="00E32606">
        <w:rPr>
          <w:rFonts w:ascii="Times New Roman" w:hAnsi="Times New Roman"/>
          <w:b/>
          <w:sz w:val="22"/>
          <w:szCs w:val="22"/>
        </w:rPr>
        <w:t xml:space="preserve">: </w:t>
      </w:r>
      <w:r w:rsidR="00E32606">
        <w:rPr>
          <w:rFonts w:ascii="Times New Roman" w:hAnsi="Times New Roman" w:hint="eastAsia"/>
          <w:b/>
          <w:sz w:val="22"/>
          <w:szCs w:val="22"/>
        </w:rPr>
        <w:t>I</w:t>
      </w:r>
      <w:r w:rsidRPr="003E1490">
        <w:rPr>
          <w:rFonts w:ascii="Times New Roman" w:hAnsi="Times New Roman"/>
          <w:b/>
          <w:sz w:val="22"/>
          <w:szCs w:val="22"/>
        </w:rPr>
        <w:t xml:space="preserve">t is </w:t>
      </w:r>
      <w:r w:rsidR="00E32606">
        <w:rPr>
          <w:rFonts w:ascii="Times New Roman" w:hAnsi="Times New Roman" w:hint="eastAsia"/>
          <w:b/>
          <w:sz w:val="22"/>
          <w:szCs w:val="22"/>
        </w:rPr>
        <w:t xml:space="preserve">not </w:t>
      </w:r>
      <w:r w:rsidRPr="003E1490">
        <w:rPr>
          <w:rFonts w:ascii="Times New Roman" w:hAnsi="Times New Roman"/>
          <w:b/>
          <w:sz w:val="22"/>
          <w:szCs w:val="22"/>
        </w:rPr>
        <w:t>necessary to keep all QoE configurations in UE. But the following types of information shall be kept:</w:t>
      </w:r>
    </w:p>
    <w:p w14:paraId="158B326B" w14:textId="77777777" w:rsidR="003E1490" w:rsidRPr="003E1490" w:rsidRDefault="003E1490" w:rsidP="00942F74">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1. In order to send QoE measurement report to MCE: QoE reference, MCE IP address;</w:t>
      </w:r>
    </w:p>
    <w:p w14:paraId="1819E8BF" w14:textId="77777777" w:rsidR="003E1490" w:rsidRPr="003E1490" w:rsidRDefault="003E1490" w:rsidP="00942F74">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2. To support alignment of MDT and QoE measurement: aligned MDT trace ID and QoE reference;</w:t>
      </w:r>
    </w:p>
    <w:p w14:paraId="3502B1DE" w14:textId="77777777" w:rsidR="003E1490" w:rsidRPr="003E1490" w:rsidRDefault="003E1490" w:rsidP="00942F74">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 xml:space="preserve">3. </w:t>
      </w:r>
      <w:proofErr w:type="spellStart"/>
      <w:r w:rsidRPr="003E1490">
        <w:rPr>
          <w:rFonts w:ascii="Times New Roman" w:hAnsi="Times New Roman"/>
          <w:b/>
          <w:sz w:val="22"/>
          <w:szCs w:val="22"/>
        </w:rPr>
        <w:t>RVQoE</w:t>
      </w:r>
      <w:proofErr w:type="spellEnd"/>
      <w:r w:rsidRPr="003E1490">
        <w:rPr>
          <w:rFonts w:ascii="Times New Roman" w:hAnsi="Times New Roman"/>
          <w:b/>
          <w:sz w:val="22"/>
          <w:szCs w:val="22"/>
        </w:rPr>
        <w:t xml:space="preserve"> configuration information.</w:t>
      </w:r>
    </w:p>
    <w:p w14:paraId="436E5A41" w14:textId="1408B296" w:rsidR="003E1490" w:rsidRPr="003E1490" w:rsidRDefault="003E1490" w:rsidP="00942F74">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4. Current QoE configuration type: s-based or m-based configuration.</w:t>
      </w:r>
    </w:p>
    <w:p w14:paraId="7B8949D3"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Based on the above result, for the four types of configuration information which layer is responsible to keep them when UE is in RRC_IDLE, we prefer UE AS to APP for the following reason:</w:t>
      </w:r>
    </w:p>
    <w:p w14:paraId="5CE2182A" w14:textId="77777777" w:rsidR="003E1490" w:rsidRPr="003E1490" w:rsidRDefault="003E1490" w:rsidP="00942F74">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1. For the necessary information in order to send QoE measurement report to MCE, we think APP is not care about MCE IP address. So it is better for UE AS to keep it.</w:t>
      </w:r>
    </w:p>
    <w:p w14:paraId="68C5EE7A" w14:textId="77777777" w:rsidR="003E1490" w:rsidRPr="003E1490" w:rsidRDefault="003E1490" w:rsidP="00942F74">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2. For the alignment of MDT and QoE measurement, APP is not aware of MDT measurement. So, only UE AS can keep it.</w:t>
      </w:r>
    </w:p>
    <w:p w14:paraId="0C5ABBC1" w14:textId="77777777" w:rsidR="003E1490" w:rsidRPr="003E1490" w:rsidRDefault="003E1490" w:rsidP="00942F74">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 xml:space="preserve">3. For </w:t>
      </w:r>
      <w:proofErr w:type="spellStart"/>
      <w:r w:rsidRPr="003E1490">
        <w:rPr>
          <w:rFonts w:ascii="Times New Roman" w:hAnsi="Times New Roman"/>
          <w:sz w:val="22"/>
          <w:szCs w:val="22"/>
        </w:rPr>
        <w:t>RVQoE</w:t>
      </w:r>
      <w:proofErr w:type="spellEnd"/>
      <w:r w:rsidRPr="003E1490">
        <w:rPr>
          <w:rFonts w:ascii="Times New Roman" w:hAnsi="Times New Roman"/>
          <w:sz w:val="22"/>
          <w:szCs w:val="22"/>
        </w:rPr>
        <w:t xml:space="preserve"> configuration information, both UE AS and APP can keep it.</w:t>
      </w:r>
    </w:p>
    <w:p w14:paraId="0FE19124" w14:textId="77777777" w:rsidR="003E1490" w:rsidRPr="003E1490" w:rsidRDefault="003E1490" w:rsidP="00942F74">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4. For s-based or m-based QoE configuration type, it is UE AS to keep it.</w:t>
      </w:r>
    </w:p>
    <w:p w14:paraId="5B89C421" w14:textId="5F93690A"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Based on above analysis, UE</w:t>
      </w:r>
      <w:r w:rsidR="00E32606">
        <w:rPr>
          <w:rFonts w:ascii="Times New Roman" w:hAnsi="Times New Roman"/>
          <w:sz w:val="22"/>
          <w:szCs w:val="22"/>
        </w:rPr>
        <w:t>’</w:t>
      </w:r>
      <w:r w:rsidR="00E32606">
        <w:rPr>
          <w:rFonts w:ascii="Times New Roman" w:hAnsi="Times New Roman" w:hint="eastAsia"/>
          <w:sz w:val="22"/>
          <w:szCs w:val="22"/>
        </w:rPr>
        <w:t>s</w:t>
      </w:r>
      <w:r w:rsidRPr="003E1490">
        <w:rPr>
          <w:rFonts w:ascii="Times New Roman" w:hAnsi="Times New Roman"/>
          <w:sz w:val="22"/>
          <w:szCs w:val="22"/>
        </w:rPr>
        <w:t xml:space="preserve"> AS </w:t>
      </w:r>
      <w:r w:rsidR="00E32606">
        <w:rPr>
          <w:rFonts w:ascii="Times New Roman" w:hAnsi="Times New Roman" w:hint="eastAsia"/>
          <w:sz w:val="22"/>
          <w:szCs w:val="22"/>
        </w:rPr>
        <w:t xml:space="preserve">layer </w:t>
      </w:r>
      <w:r w:rsidR="00E32606">
        <w:rPr>
          <w:rFonts w:ascii="Times New Roman" w:hAnsi="Times New Roman"/>
          <w:sz w:val="22"/>
          <w:szCs w:val="22"/>
        </w:rPr>
        <w:t xml:space="preserve">can keep all </w:t>
      </w:r>
      <w:r w:rsidR="00E32606">
        <w:rPr>
          <w:rFonts w:ascii="Times New Roman" w:hAnsi="Times New Roman" w:hint="eastAsia"/>
          <w:sz w:val="22"/>
          <w:szCs w:val="22"/>
        </w:rPr>
        <w:t>above</w:t>
      </w:r>
      <w:r w:rsidR="00E32606">
        <w:rPr>
          <w:rFonts w:ascii="Times New Roman" w:hAnsi="Times New Roman"/>
          <w:sz w:val="22"/>
          <w:szCs w:val="22"/>
        </w:rPr>
        <w:t xml:space="preserve"> the information</w:t>
      </w:r>
      <w:r w:rsidR="00E32606">
        <w:rPr>
          <w:rFonts w:ascii="Times New Roman" w:hAnsi="Times New Roman" w:hint="eastAsia"/>
          <w:sz w:val="22"/>
          <w:szCs w:val="22"/>
        </w:rPr>
        <w:t>.</w:t>
      </w:r>
      <w:r w:rsidR="00E32606">
        <w:rPr>
          <w:rFonts w:ascii="Times New Roman" w:hAnsi="Times New Roman"/>
          <w:sz w:val="22"/>
          <w:szCs w:val="22"/>
        </w:rPr>
        <w:t xml:space="preserve"> </w:t>
      </w:r>
      <w:r w:rsidR="00E32606">
        <w:rPr>
          <w:rFonts w:ascii="Times New Roman" w:hAnsi="Times New Roman" w:hint="eastAsia"/>
          <w:sz w:val="22"/>
          <w:szCs w:val="22"/>
        </w:rPr>
        <w:t xml:space="preserve">So </w:t>
      </w:r>
      <w:r w:rsidRPr="003E1490">
        <w:rPr>
          <w:rFonts w:ascii="Times New Roman" w:hAnsi="Times New Roman"/>
          <w:sz w:val="22"/>
          <w:szCs w:val="22"/>
        </w:rPr>
        <w:t xml:space="preserve">we </w:t>
      </w:r>
      <w:r w:rsidR="00E32606">
        <w:rPr>
          <w:rFonts w:ascii="Times New Roman" w:hAnsi="Times New Roman" w:hint="eastAsia"/>
          <w:sz w:val="22"/>
          <w:szCs w:val="22"/>
        </w:rPr>
        <w:t>think the UE</w:t>
      </w:r>
      <w:r w:rsidR="00E32606">
        <w:rPr>
          <w:rFonts w:ascii="Times New Roman" w:hAnsi="Times New Roman"/>
          <w:sz w:val="22"/>
          <w:szCs w:val="22"/>
        </w:rPr>
        <w:t>’</w:t>
      </w:r>
      <w:r w:rsidR="00E32606">
        <w:rPr>
          <w:rFonts w:ascii="Times New Roman" w:hAnsi="Times New Roman" w:hint="eastAsia"/>
          <w:sz w:val="22"/>
          <w:szCs w:val="22"/>
        </w:rPr>
        <w:t>s AS layer should be responsible to</w:t>
      </w:r>
      <w:r w:rsidRPr="003E1490">
        <w:rPr>
          <w:rFonts w:ascii="Times New Roman" w:hAnsi="Times New Roman"/>
          <w:sz w:val="22"/>
          <w:szCs w:val="22"/>
        </w:rPr>
        <w:t xml:space="preserve"> keep QoE configuration.</w:t>
      </w:r>
    </w:p>
    <w:p w14:paraId="4F360CB7" w14:textId="43143C7A" w:rsidR="003E1490" w:rsidRPr="003E1490" w:rsidRDefault="003E1490" w:rsidP="003E1490">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Pr="003E1490">
        <w:rPr>
          <w:rFonts w:ascii="Times New Roman" w:hAnsi="Times New Roman" w:hint="eastAsia"/>
          <w:b/>
          <w:sz w:val="22"/>
          <w:szCs w:val="22"/>
        </w:rPr>
        <w:t>5</w:t>
      </w:r>
      <w:r w:rsidR="00942F74">
        <w:rPr>
          <w:rFonts w:ascii="Times New Roman" w:hAnsi="Times New Roman"/>
          <w:b/>
          <w:sz w:val="22"/>
          <w:szCs w:val="22"/>
        </w:rPr>
        <w:t xml:space="preserve">: </w:t>
      </w:r>
      <w:r w:rsidRPr="003E1490">
        <w:rPr>
          <w:rFonts w:ascii="Times New Roman" w:hAnsi="Times New Roman"/>
          <w:b/>
          <w:sz w:val="22"/>
          <w:szCs w:val="22"/>
        </w:rPr>
        <w:t>UE</w:t>
      </w:r>
      <w:r w:rsidR="00E32606">
        <w:rPr>
          <w:rFonts w:ascii="Times New Roman" w:hAnsi="Times New Roman"/>
          <w:b/>
          <w:sz w:val="22"/>
          <w:szCs w:val="22"/>
        </w:rPr>
        <w:t>’</w:t>
      </w:r>
      <w:r w:rsidR="00E32606">
        <w:rPr>
          <w:rFonts w:ascii="Times New Roman" w:hAnsi="Times New Roman" w:hint="eastAsia"/>
          <w:b/>
          <w:sz w:val="22"/>
          <w:szCs w:val="22"/>
        </w:rPr>
        <w:t>s</w:t>
      </w:r>
      <w:r w:rsidRPr="003E1490">
        <w:rPr>
          <w:rFonts w:ascii="Times New Roman" w:hAnsi="Times New Roman"/>
          <w:b/>
          <w:sz w:val="22"/>
          <w:szCs w:val="22"/>
        </w:rPr>
        <w:t xml:space="preserve"> AS </w:t>
      </w:r>
      <w:r w:rsidR="00E32606">
        <w:rPr>
          <w:rFonts w:ascii="Times New Roman" w:hAnsi="Times New Roman" w:hint="eastAsia"/>
          <w:b/>
          <w:sz w:val="22"/>
          <w:szCs w:val="22"/>
        </w:rPr>
        <w:t xml:space="preserve">layer should be </w:t>
      </w:r>
      <w:r w:rsidR="00942F74">
        <w:rPr>
          <w:rFonts w:ascii="Times New Roman" w:hAnsi="Times New Roman" w:hint="eastAsia"/>
          <w:b/>
          <w:sz w:val="22"/>
          <w:szCs w:val="22"/>
        </w:rPr>
        <w:t>respon</w:t>
      </w:r>
      <w:r w:rsidR="00E32606">
        <w:rPr>
          <w:rFonts w:ascii="Times New Roman" w:hAnsi="Times New Roman" w:hint="eastAsia"/>
          <w:b/>
          <w:sz w:val="22"/>
          <w:szCs w:val="22"/>
        </w:rPr>
        <w:t xml:space="preserve">sible </w:t>
      </w:r>
      <w:r w:rsidRPr="003E1490">
        <w:rPr>
          <w:rFonts w:ascii="Times New Roman" w:hAnsi="Times New Roman"/>
          <w:b/>
          <w:sz w:val="22"/>
          <w:szCs w:val="22"/>
        </w:rPr>
        <w:t xml:space="preserve">to keep </w:t>
      </w:r>
      <w:r w:rsidR="00E32606">
        <w:rPr>
          <w:rFonts w:ascii="Times New Roman" w:hAnsi="Times New Roman" w:hint="eastAsia"/>
          <w:b/>
          <w:sz w:val="22"/>
          <w:szCs w:val="22"/>
        </w:rPr>
        <w:t xml:space="preserve">the </w:t>
      </w:r>
      <w:r w:rsidRPr="003E1490">
        <w:rPr>
          <w:rFonts w:ascii="Times New Roman" w:hAnsi="Times New Roman"/>
          <w:b/>
          <w:sz w:val="22"/>
          <w:szCs w:val="22"/>
        </w:rPr>
        <w:t xml:space="preserve">configured </w:t>
      </w:r>
      <w:r w:rsidR="00E32606">
        <w:rPr>
          <w:rFonts w:ascii="Times New Roman" w:hAnsi="Times New Roman" w:hint="eastAsia"/>
          <w:b/>
          <w:sz w:val="22"/>
          <w:szCs w:val="22"/>
        </w:rPr>
        <w:t>IDLE/INACTIVE</w:t>
      </w:r>
      <w:r w:rsidR="00E32606">
        <w:rPr>
          <w:rFonts w:ascii="Times New Roman" w:hAnsi="Times New Roman"/>
          <w:b/>
          <w:sz w:val="22"/>
          <w:szCs w:val="22"/>
        </w:rPr>
        <w:t xml:space="preserve"> QoE configuration</w:t>
      </w:r>
      <w:r w:rsidRPr="003E1490">
        <w:rPr>
          <w:rFonts w:ascii="Times New Roman" w:hAnsi="Times New Roman"/>
          <w:b/>
          <w:sz w:val="22"/>
          <w:szCs w:val="22"/>
        </w:rPr>
        <w:t>.</w:t>
      </w:r>
    </w:p>
    <w:p w14:paraId="151ABD9F" w14:textId="049E2259" w:rsidR="003E1490" w:rsidRPr="003E1490" w:rsidRDefault="00AA54B2" w:rsidP="003E1490">
      <w:pPr>
        <w:pStyle w:val="a8"/>
        <w:spacing w:line="288" w:lineRule="auto"/>
        <w:rPr>
          <w:rFonts w:ascii="Times New Roman" w:hAnsi="Times New Roman"/>
          <w:sz w:val="22"/>
          <w:szCs w:val="22"/>
        </w:rPr>
      </w:pPr>
      <w:r>
        <w:rPr>
          <w:rFonts w:ascii="Times New Roman" w:hAnsi="Times New Roman" w:hint="eastAsia"/>
          <w:sz w:val="22"/>
          <w:szCs w:val="22"/>
        </w:rPr>
        <w:t xml:space="preserve">Besides, </w:t>
      </w:r>
      <w:r w:rsidR="003E1490" w:rsidRPr="003E1490">
        <w:rPr>
          <w:rFonts w:ascii="Times New Roman" w:hAnsi="Times New Roman"/>
          <w:sz w:val="22"/>
          <w:szCs w:val="22"/>
        </w:rPr>
        <w:t>there is an</w:t>
      </w:r>
      <w:r w:rsidR="00E50C5C">
        <w:rPr>
          <w:rFonts w:ascii="Times New Roman" w:hAnsi="Times New Roman" w:hint="eastAsia"/>
          <w:sz w:val="22"/>
          <w:szCs w:val="22"/>
        </w:rPr>
        <w:t>other</w:t>
      </w:r>
      <w:r w:rsidR="003E1490" w:rsidRPr="003E1490">
        <w:rPr>
          <w:rFonts w:ascii="Times New Roman" w:hAnsi="Times New Roman"/>
          <w:sz w:val="22"/>
          <w:szCs w:val="22"/>
        </w:rPr>
        <w:t xml:space="preserve"> open issue </w:t>
      </w:r>
      <w:r w:rsidR="00E50C5C">
        <w:rPr>
          <w:rFonts w:ascii="Times New Roman" w:hAnsi="Times New Roman" w:hint="eastAsia"/>
          <w:sz w:val="22"/>
          <w:szCs w:val="22"/>
        </w:rPr>
        <w:t xml:space="preserve">that </w:t>
      </w:r>
      <w:r w:rsidR="00E50C5C">
        <w:rPr>
          <w:rFonts w:ascii="Times New Roman" w:hAnsi="Times New Roman"/>
          <w:sz w:val="22"/>
          <w:szCs w:val="22"/>
        </w:rPr>
        <w:t xml:space="preserve">how long </w:t>
      </w:r>
      <w:r w:rsidR="00E50C5C" w:rsidRPr="003E1490">
        <w:rPr>
          <w:rFonts w:ascii="Times New Roman" w:hAnsi="Times New Roman"/>
          <w:sz w:val="22"/>
          <w:szCs w:val="22"/>
        </w:rPr>
        <w:t>the UE shall</w:t>
      </w:r>
      <w:r w:rsidR="00E50C5C">
        <w:rPr>
          <w:rFonts w:ascii="Times New Roman" w:hAnsi="Times New Roman" w:hint="eastAsia"/>
          <w:sz w:val="22"/>
          <w:szCs w:val="22"/>
        </w:rPr>
        <w:t xml:space="preserve"> </w:t>
      </w:r>
      <w:r w:rsidR="003E1490" w:rsidRPr="003E1490">
        <w:rPr>
          <w:rFonts w:ascii="Times New Roman" w:hAnsi="Times New Roman"/>
          <w:sz w:val="22"/>
          <w:szCs w:val="22"/>
        </w:rPr>
        <w:t>keep the QoE configuration for MBS broadcast service.</w:t>
      </w:r>
      <w:r w:rsidR="00E50C5C">
        <w:rPr>
          <w:rFonts w:ascii="Times New Roman" w:hAnsi="Times New Roman" w:hint="eastAsia"/>
          <w:sz w:val="22"/>
          <w:szCs w:val="22"/>
        </w:rPr>
        <w:t xml:space="preserve"> We can analyse this issue according to the above information should be </w:t>
      </w:r>
      <w:r w:rsidR="00E50C5C">
        <w:rPr>
          <w:rFonts w:ascii="Times New Roman" w:hAnsi="Times New Roman"/>
          <w:sz w:val="22"/>
          <w:szCs w:val="22"/>
        </w:rPr>
        <w:t>kept</w:t>
      </w:r>
      <w:r w:rsidR="00E50C5C">
        <w:rPr>
          <w:rFonts w:ascii="Times New Roman" w:hAnsi="Times New Roman" w:hint="eastAsia"/>
          <w:sz w:val="22"/>
          <w:szCs w:val="22"/>
        </w:rPr>
        <w:t xml:space="preserve">. </w:t>
      </w:r>
    </w:p>
    <w:p w14:paraId="3DE92A3E" w14:textId="76FD2C48" w:rsidR="003E1490" w:rsidRPr="003E1490" w:rsidRDefault="003E1490" w:rsidP="00E50C5C">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 xml:space="preserve">1. For the necessary information in order to send QoE measurement report to MCE, UE shall keep them </w:t>
      </w:r>
      <w:r w:rsidR="00E50C5C">
        <w:rPr>
          <w:rFonts w:ascii="Times New Roman" w:hAnsi="Times New Roman" w:hint="eastAsia"/>
          <w:sz w:val="22"/>
          <w:szCs w:val="22"/>
        </w:rPr>
        <w:t>un</w:t>
      </w:r>
      <w:r w:rsidR="00E50C5C">
        <w:rPr>
          <w:rFonts w:ascii="Times New Roman" w:hAnsi="Times New Roman"/>
          <w:sz w:val="22"/>
          <w:szCs w:val="22"/>
        </w:rPr>
        <w:t>ti</w:t>
      </w:r>
      <w:r w:rsidRPr="003E1490">
        <w:rPr>
          <w:rFonts w:ascii="Times New Roman" w:hAnsi="Times New Roman"/>
          <w:sz w:val="22"/>
          <w:szCs w:val="22"/>
        </w:rPr>
        <w:t>l there is no QoE measurement report generated any more.</w:t>
      </w:r>
    </w:p>
    <w:p w14:paraId="3506702E" w14:textId="77777777" w:rsidR="003E1490" w:rsidRPr="003E1490" w:rsidRDefault="003E1490" w:rsidP="00E50C5C">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2. For the alignment of MDT and QoE measurement, if alignment is configured and MDT and QoE measurement is performing, UE shall keep them.</w:t>
      </w:r>
    </w:p>
    <w:p w14:paraId="530A5E84" w14:textId="77777777" w:rsidR="003E1490" w:rsidRPr="003E1490" w:rsidRDefault="003E1490" w:rsidP="00E50C5C">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 xml:space="preserve">3. For </w:t>
      </w:r>
      <w:proofErr w:type="spellStart"/>
      <w:r w:rsidRPr="003E1490">
        <w:rPr>
          <w:rFonts w:ascii="Times New Roman" w:hAnsi="Times New Roman"/>
          <w:sz w:val="22"/>
          <w:szCs w:val="22"/>
        </w:rPr>
        <w:t>RVQoE</w:t>
      </w:r>
      <w:proofErr w:type="spellEnd"/>
      <w:r w:rsidRPr="003E1490">
        <w:rPr>
          <w:rFonts w:ascii="Times New Roman" w:hAnsi="Times New Roman"/>
          <w:sz w:val="22"/>
          <w:szCs w:val="22"/>
        </w:rPr>
        <w:t xml:space="preserve"> configuration information, UE shall keep it until </w:t>
      </w:r>
      <w:proofErr w:type="spellStart"/>
      <w:r w:rsidRPr="003E1490">
        <w:rPr>
          <w:rFonts w:ascii="Times New Roman" w:hAnsi="Times New Roman"/>
          <w:sz w:val="22"/>
          <w:szCs w:val="22"/>
        </w:rPr>
        <w:t>RVQoE</w:t>
      </w:r>
      <w:proofErr w:type="spellEnd"/>
      <w:r w:rsidRPr="003E1490">
        <w:rPr>
          <w:rFonts w:ascii="Times New Roman" w:hAnsi="Times New Roman"/>
          <w:sz w:val="22"/>
          <w:szCs w:val="22"/>
        </w:rPr>
        <w:t xml:space="preserve"> configuration is deactivated.</w:t>
      </w:r>
    </w:p>
    <w:p w14:paraId="4FD8C492" w14:textId="77777777" w:rsidR="003E1490" w:rsidRPr="003E1490" w:rsidRDefault="003E1490" w:rsidP="00E50C5C">
      <w:pPr>
        <w:pStyle w:val="a8"/>
        <w:spacing w:line="288" w:lineRule="auto"/>
        <w:ind w:leftChars="100" w:left="240"/>
        <w:rPr>
          <w:rFonts w:ascii="Times New Roman" w:hAnsi="Times New Roman"/>
          <w:sz w:val="22"/>
          <w:szCs w:val="22"/>
        </w:rPr>
      </w:pPr>
      <w:r w:rsidRPr="003E1490">
        <w:rPr>
          <w:rFonts w:ascii="Times New Roman" w:hAnsi="Times New Roman"/>
          <w:sz w:val="22"/>
          <w:szCs w:val="22"/>
        </w:rPr>
        <w:t>4. For s-based or m-based QoE configuration type, UE shall keep it when the QoE configuration exists.</w:t>
      </w:r>
    </w:p>
    <w:p w14:paraId="49F9EDFB" w14:textId="5C3A3631" w:rsidR="003E1490" w:rsidRPr="003E1490" w:rsidRDefault="00E50C5C" w:rsidP="003E1490">
      <w:pPr>
        <w:pStyle w:val="a8"/>
        <w:spacing w:line="288" w:lineRule="auto"/>
        <w:rPr>
          <w:rFonts w:ascii="Times New Roman" w:hAnsi="Times New Roman"/>
          <w:sz w:val="22"/>
          <w:szCs w:val="22"/>
        </w:rPr>
      </w:pPr>
      <w:r>
        <w:rPr>
          <w:rFonts w:ascii="Times New Roman" w:hAnsi="Times New Roman" w:hint="eastAsia"/>
          <w:sz w:val="22"/>
          <w:szCs w:val="22"/>
        </w:rPr>
        <w:t>Based on the above consideration</w:t>
      </w:r>
      <w:r w:rsidR="003E1490" w:rsidRPr="003E1490">
        <w:rPr>
          <w:rFonts w:ascii="Times New Roman" w:hAnsi="Times New Roman"/>
          <w:sz w:val="22"/>
          <w:szCs w:val="22"/>
        </w:rPr>
        <w:t>, we think UE shall keep the QoE configuration until QoE configuration is deactivated.</w:t>
      </w:r>
    </w:p>
    <w:p w14:paraId="142B80F7" w14:textId="2812D4E9" w:rsidR="003E1490" w:rsidRPr="003E1490" w:rsidRDefault="003E1490" w:rsidP="003E1490">
      <w:pPr>
        <w:pStyle w:val="a8"/>
        <w:spacing w:line="288" w:lineRule="auto"/>
        <w:rPr>
          <w:rFonts w:ascii="Times New Roman" w:hAnsi="Times New Roman"/>
          <w:b/>
          <w:sz w:val="22"/>
          <w:szCs w:val="22"/>
        </w:rPr>
      </w:pPr>
      <w:r w:rsidRPr="003E1490">
        <w:rPr>
          <w:rFonts w:ascii="Times New Roman" w:hAnsi="Times New Roman"/>
          <w:b/>
          <w:sz w:val="22"/>
          <w:szCs w:val="22"/>
        </w:rPr>
        <w:lastRenderedPageBreak/>
        <w:t xml:space="preserve">Proposal </w:t>
      </w:r>
      <w:r w:rsidRPr="003E1490">
        <w:rPr>
          <w:rFonts w:ascii="Times New Roman" w:hAnsi="Times New Roman" w:hint="eastAsia"/>
          <w:b/>
          <w:sz w:val="22"/>
          <w:szCs w:val="22"/>
        </w:rPr>
        <w:t>6</w:t>
      </w:r>
      <w:r w:rsidR="00942F74">
        <w:rPr>
          <w:rFonts w:ascii="Times New Roman" w:hAnsi="Times New Roman"/>
          <w:b/>
          <w:sz w:val="22"/>
          <w:szCs w:val="22"/>
        </w:rPr>
        <w:t xml:space="preserve">: </w:t>
      </w:r>
      <w:r w:rsidR="00E50C5C">
        <w:rPr>
          <w:rFonts w:ascii="Times New Roman" w:hAnsi="Times New Roman"/>
          <w:b/>
          <w:sz w:val="22"/>
          <w:szCs w:val="22"/>
        </w:rPr>
        <w:t>UE</w:t>
      </w:r>
      <w:r w:rsidR="00251CFC">
        <w:rPr>
          <w:rFonts w:ascii="Times New Roman" w:hAnsi="Times New Roman"/>
          <w:b/>
          <w:sz w:val="22"/>
          <w:szCs w:val="22"/>
        </w:rPr>
        <w:t>’</w:t>
      </w:r>
      <w:r w:rsidR="00251CFC">
        <w:rPr>
          <w:rFonts w:ascii="Times New Roman" w:hAnsi="Times New Roman" w:hint="eastAsia"/>
          <w:b/>
          <w:sz w:val="22"/>
          <w:szCs w:val="22"/>
        </w:rPr>
        <w:t>s AS layer</w:t>
      </w:r>
      <w:r w:rsidR="00E50C5C">
        <w:rPr>
          <w:rFonts w:ascii="Times New Roman" w:hAnsi="Times New Roman"/>
          <w:b/>
          <w:sz w:val="22"/>
          <w:szCs w:val="22"/>
        </w:rPr>
        <w:t xml:space="preserve"> </w:t>
      </w:r>
      <w:r w:rsidR="00E50C5C">
        <w:rPr>
          <w:rFonts w:ascii="Times New Roman" w:hAnsi="Times New Roman" w:hint="eastAsia"/>
          <w:b/>
          <w:sz w:val="22"/>
          <w:szCs w:val="22"/>
        </w:rPr>
        <w:t xml:space="preserve">should </w:t>
      </w:r>
      <w:r w:rsidRPr="003E1490">
        <w:rPr>
          <w:rFonts w:ascii="Times New Roman" w:hAnsi="Times New Roman"/>
          <w:b/>
          <w:sz w:val="22"/>
          <w:szCs w:val="22"/>
        </w:rPr>
        <w:t xml:space="preserve">keep the QoE configuration until </w:t>
      </w:r>
      <w:r w:rsidR="00251CFC">
        <w:rPr>
          <w:rFonts w:ascii="Times New Roman" w:hAnsi="Times New Roman" w:hint="eastAsia"/>
          <w:b/>
          <w:sz w:val="22"/>
          <w:szCs w:val="22"/>
        </w:rPr>
        <w:t xml:space="preserve">the </w:t>
      </w:r>
      <w:r w:rsidRPr="003E1490">
        <w:rPr>
          <w:rFonts w:ascii="Times New Roman" w:hAnsi="Times New Roman"/>
          <w:b/>
          <w:sz w:val="22"/>
          <w:szCs w:val="22"/>
        </w:rPr>
        <w:t>QoE configuration is deactivated.</w:t>
      </w:r>
    </w:p>
    <w:p w14:paraId="63FF41D8" w14:textId="6AD77636"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But we notice that there is an obvious difference between legacy R17 QoE configuration deactivation and R18 inactive/idle QoE configuration deactivation. Network may not able to deactivate QoE configuration</w:t>
      </w:r>
      <w:r w:rsidR="006B659F">
        <w:rPr>
          <w:rFonts w:ascii="Times New Roman" w:hAnsi="Times New Roman" w:hint="eastAsia"/>
          <w:sz w:val="22"/>
          <w:szCs w:val="22"/>
        </w:rPr>
        <w:t xml:space="preserve"> for IDLE/INACTIVE states</w:t>
      </w:r>
      <w:r w:rsidRPr="003E1490">
        <w:rPr>
          <w:rFonts w:ascii="Times New Roman" w:hAnsi="Times New Roman"/>
          <w:sz w:val="22"/>
          <w:szCs w:val="22"/>
        </w:rPr>
        <w:t xml:space="preserve"> immediately.</w:t>
      </w:r>
    </w:p>
    <w:p w14:paraId="2992C2F7" w14:textId="5A8DBEC5"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For example, for s-based QoE configuration, in order to find UE, CN may have to trigger paging procedure. After UE setting up RRC connection, CN can forward deactivation message to RAN.</w:t>
      </w:r>
      <w:r w:rsidR="00E50C5C">
        <w:rPr>
          <w:rFonts w:ascii="Times New Roman" w:hAnsi="Times New Roman" w:hint="eastAsia"/>
          <w:sz w:val="22"/>
          <w:szCs w:val="22"/>
        </w:rPr>
        <w:t xml:space="preserve"> But i</w:t>
      </w:r>
      <w:r w:rsidRPr="003E1490">
        <w:rPr>
          <w:rFonts w:ascii="Times New Roman" w:hAnsi="Times New Roman"/>
          <w:sz w:val="22"/>
          <w:szCs w:val="22"/>
        </w:rPr>
        <w:t>t is too c</w:t>
      </w:r>
      <w:r w:rsidR="00E50C5C">
        <w:rPr>
          <w:rFonts w:ascii="Times New Roman" w:hAnsi="Times New Roman"/>
          <w:sz w:val="22"/>
          <w:szCs w:val="22"/>
        </w:rPr>
        <w:t>omplicated to perform these procedures</w:t>
      </w:r>
      <w:r w:rsidRPr="003E1490">
        <w:rPr>
          <w:rFonts w:ascii="Times New Roman" w:hAnsi="Times New Roman"/>
          <w:sz w:val="22"/>
          <w:szCs w:val="22"/>
        </w:rPr>
        <w:t xml:space="preserve">. </w:t>
      </w:r>
      <w:bookmarkStart w:id="1" w:name="_GoBack"/>
      <w:bookmarkEnd w:id="1"/>
    </w:p>
    <w:p w14:paraId="7E4E346D" w14:textId="77777777" w:rsidR="003E1490" w:rsidRPr="003E1490" w:rsidRDefault="003E1490" w:rsidP="003E1490">
      <w:pPr>
        <w:pStyle w:val="a8"/>
        <w:spacing w:line="288" w:lineRule="auto"/>
        <w:rPr>
          <w:rFonts w:ascii="Times New Roman" w:hAnsi="Times New Roman"/>
          <w:sz w:val="22"/>
          <w:szCs w:val="22"/>
        </w:rPr>
      </w:pPr>
      <w:r w:rsidRPr="003E1490">
        <w:rPr>
          <w:rFonts w:ascii="Times New Roman" w:hAnsi="Times New Roman"/>
          <w:sz w:val="22"/>
          <w:szCs w:val="22"/>
        </w:rPr>
        <w:t>In logged MDT, time duration is introduced to control the inactive/idle measurement time. For the same reason, we propose to introduce time during for inactive/idle QoE measurement.</w:t>
      </w:r>
    </w:p>
    <w:p w14:paraId="6CDBA287" w14:textId="75C04DF1" w:rsidR="003E1490" w:rsidRDefault="003E1490" w:rsidP="003E1490">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Pr="003E1490">
        <w:rPr>
          <w:rFonts w:ascii="Times New Roman" w:hAnsi="Times New Roman" w:hint="eastAsia"/>
          <w:b/>
          <w:sz w:val="22"/>
          <w:szCs w:val="22"/>
        </w:rPr>
        <w:t>7</w:t>
      </w:r>
      <w:r w:rsidR="006B659F">
        <w:rPr>
          <w:rFonts w:ascii="Times New Roman" w:hAnsi="Times New Roman"/>
          <w:b/>
          <w:sz w:val="22"/>
          <w:szCs w:val="22"/>
        </w:rPr>
        <w:t xml:space="preserve">: </w:t>
      </w:r>
      <w:r w:rsidR="006B659F">
        <w:rPr>
          <w:rFonts w:ascii="Times New Roman" w:hAnsi="Times New Roman" w:hint="eastAsia"/>
          <w:b/>
          <w:sz w:val="22"/>
          <w:szCs w:val="22"/>
        </w:rPr>
        <w:t>I</w:t>
      </w:r>
      <w:r w:rsidRPr="003E1490">
        <w:rPr>
          <w:rFonts w:ascii="Times New Roman" w:hAnsi="Times New Roman"/>
          <w:b/>
          <w:sz w:val="22"/>
          <w:szCs w:val="22"/>
        </w:rPr>
        <w:t>t is proposed</w:t>
      </w:r>
      <w:r w:rsidR="00E50C5C">
        <w:rPr>
          <w:rFonts w:ascii="Times New Roman" w:hAnsi="Times New Roman"/>
          <w:b/>
          <w:sz w:val="22"/>
          <w:szCs w:val="22"/>
        </w:rPr>
        <w:t xml:space="preserve"> to introduce time dur</w:t>
      </w:r>
      <w:r w:rsidR="00E50C5C">
        <w:rPr>
          <w:rFonts w:ascii="Times New Roman" w:hAnsi="Times New Roman" w:hint="eastAsia"/>
          <w:b/>
          <w:sz w:val="22"/>
          <w:szCs w:val="22"/>
        </w:rPr>
        <w:t>ation</w:t>
      </w:r>
      <w:r w:rsidRPr="003E1490">
        <w:rPr>
          <w:rFonts w:ascii="Times New Roman" w:hAnsi="Times New Roman"/>
          <w:b/>
          <w:sz w:val="22"/>
          <w:szCs w:val="22"/>
        </w:rPr>
        <w:t xml:space="preserve"> for QoE measurement</w:t>
      </w:r>
      <w:r w:rsidR="006B659F">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p>
    <w:p w14:paraId="2A0219B6" w14:textId="5023A4DA" w:rsidR="00FB384D" w:rsidRPr="006B659F" w:rsidRDefault="008D5698" w:rsidP="006B659F">
      <w:pPr>
        <w:pStyle w:val="21"/>
        <w:rPr>
          <w:rFonts w:cs="Arial"/>
          <w:sz w:val="28"/>
          <w:szCs w:val="28"/>
          <w:lang w:eastAsia="zh-CN"/>
        </w:rPr>
      </w:pPr>
      <w:r w:rsidRPr="006B659F">
        <w:rPr>
          <w:rFonts w:cs="Arial" w:hint="eastAsia"/>
          <w:sz w:val="28"/>
          <w:szCs w:val="28"/>
        </w:rPr>
        <w:t xml:space="preserve">2.2 </w:t>
      </w:r>
      <w:r w:rsidR="006B659F">
        <w:rPr>
          <w:rFonts w:cs="Arial" w:hint="eastAsia"/>
          <w:sz w:val="28"/>
          <w:szCs w:val="28"/>
          <w:lang w:eastAsia="zh-CN"/>
        </w:rPr>
        <w:t>How to determine the UEs</w:t>
      </w:r>
    </w:p>
    <w:p w14:paraId="1CF1F44D" w14:textId="77777777" w:rsidR="00F31490" w:rsidRDefault="00F31490" w:rsidP="0034197E">
      <w:pPr>
        <w:pStyle w:val="a8"/>
        <w:spacing w:line="288" w:lineRule="auto"/>
        <w:rPr>
          <w:rFonts w:ascii="Times New Roman" w:hAnsi="Times New Roman"/>
          <w:sz w:val="22"/>
          <w:szCs w:val="22"/>
        </w:rPr>
      </w:pPr>
      <w:r>
        <w:rPr>
          <w:rFonts w:ascii="Times New Roman" w:hAnsi="Times New Roman" w:hint="eastAsia"/>
          <w:sz w:val="22"/>
          <w:szCs w:val="22"/>
        </w:rPr>
        <w:t xml:space="preserve">In RAN2#119 meeting, the </w:t>
      </w:r>
      <w:r>
        <w:rPr>
          <w:rFonts w:ascii="Times New Roman" w:hAnsi="Times New Roman"/>
          <w:sz w:val="22"/>
          <w:szCs w:val="22"/>
        </w:rPr>
        <w:t>following</w:t>
      </w:r>
      <w:r>
        <w:rPr>
          <w:rFonts w:ascii="Times New Roman" w:hAnsi="Times New Roman" w:hint="eastAsia"/>
          <w:sz w:val="22"/>
          <w:szCs w:val="22"/>
        </w:rPr>
        <w:t xml:space="preserve"> FFS is left:</w:t>
      </w:r>
    </w:p>
    <w:tbl>
      <w:tblPr>
        <w:tblStyle w:val="afa"/>
        <w:tblW w:w="0" w:type="auto"/>
        <w:tblLook w:val="04A0" w:firstRow="1" w:lastRow="0" w:firstColumn="1" w:lastColumn="0" w:noHBand="0" w:noVBand="1"/>
      </w:tblPr>
      <w:tblGrid>
        <w:gridCol w:w="9855"/>
      </w:tblGrid>
      <w:tr w:rsidR="00F31490" w14:paraId="29DC15C4" w14:textId="77777777" w:rsidTr="00F31490">
        <w:tc>
          <w:tcPr>
            <w:tcW w:w="9855" w:type="dxa"/>
          </w:tcPr>
          <w:p w14:paraId="19854CB2" w14:textId="1381BD00" w:rsidR="00F31490" w:rsidRPr="00F31490" w:rsidRDefault="00F31490" w:rsidP="00F31490">
            <w:pPr>
              <w:pStyle w:val="Agreement"/>
              <w:numPr>
                <w:ilvl w:val="0"/>
                <w:numId w:val="26"/>
              </w:numPr>
            </w:pPr>
            <w:r w:rsidRPr="009B41A0">
              <w:t xml:space="preserve">FFS how does </w:t>
            </w:r>
            <w:proofErr w:type="spellStart"/>
            <w:r w:rsidRPr="009B41A0">
              <w:t>gNB</w:t>
            </w:r>
            <w:proofErr w:type="spellEnd"/>
            <w:r w:rsidRPr="009B41A0">
              <w:t xml:space="preserve"> determine which UEs can be configured with MBS QoE measurements</w:t>
            </w:r>
          </w:p>
        </w:tc>
      </w:tr>
    </w:tbl>
    <w:p w14:paraId="4B874762" w14:textId="14D1A957" w:rsidR="0034197E" w:rsidRDefault="006B659F" w:rsidP="0034197E">
      <w:pPr>
        <w:pStyle w:val="a8"/>
        <w:spacing w:line="288" w:lineRule="auto"/>
        <w:rPr>
          <w:rFonts w:ascii="Times New Roman" w:hAnsi="Times New Roman"/>
          <w:sz w:val="22"/>
          <w:szCs w:val="22"/>
        </w:rPr>
      </w:pPr>
      <w:r>
        <w:rPr>
          <w:rFonts w:ascii="Times New Roman" w:hAnsi="Times New Roman" w:hint="eastAsia"/>
          <w:sz w:val="22"/>
          <w:szCs w:val="22"/>
        </w:rPr>
        <w:t>I</w:t>
      </w:r>
      <w:r w:rsidR="0034197E">
        <w:rPr>
          <w:rFonts w:ascii="Times New Roman" w:hAnsi="Times New Roman" w:hint="eastAsia"/>
          <w:sz w:val="22"/>
          <w:szCs w:val="22"/>
        </w:rPr>
        <w:t xml:space="preserve">n MBS feature, TMGI is used to be able to identify a multicast MBS session or broadcast MBS session. </w:t>
      </w:r>
      <w:r w:rsidR="00094D29">
        <w:rPr>
          <w:rFonts w:ascii="Times New Roman" w:hAnsi="Times New Roman" w:hint="eastAsia"/>
          <w:sz w:val="22"/>
          <w:szCs w:val="22"/>
        </w:rPr>
        <w:t xml:space="preserve">And the MBS Interest Indication is introduced to inform the network that UE is receiving or is interested to receive MBS broadcast service. </w:t>
      </w:r>
      <w:r w:rsidR="0034197E">
        <w:rPr>
          <w:rFonts w:ascii="Times New Roman" w:hAnsi="Times New Roman"/>
          <w:sz w:val="22"/>
          <w:szCs w:val="22"/>
        </w:rPr>
        <w:t>I</w:t>
      </w:r>
      <w:r w:rsidR="0034197E">
        <w:rPr>
          <w:rFonts w:ascii="Times New Roman" w:hAnsi="Times New Roman" w:hint="eastAsia"/>
          <w:sz w:val="22"/>
          <w:szCs w:val="22"/>
        </w:rPr>
        <w:t xml:space="preserve">n our understanding, the QoE measurement for MBS service </w:t>
      </w:r>
      <w:r>
        <w:rPr>
          <w:rFonts w:ascii="Times New Roman" w:hAnsi="Times New Roman" w:hint="eastAsia"/>
          <w:sz w:val="22"/>
          <w:szCs w:val="22"/>
        </w:rPr>
        <w:t>can be performed based on</w:t>
      </w:r>
      <w:r w:rsidR="00094D29">
        <w:rPr>
          <w:rFonts w:ascii="Times New Roman" w:hAnsi="Times New Roman" w:hint="eastAsia"/>
          <w:sz w:val="22"/>
          <w:szCs w:val="22"/>
        </w:rPr>
        <w:t xml:space="preserve"> TMGI. </w:t>
      </w:r>
      <w:r w:rsidR="0034197E">
        <w:rPr>
          <w:rFonts w:ascii="Times New Roman" w:hAnsi="Times New Roman" w:hint="eastAsia"/>
          <w:sz w:val="22"/>
          <w:szCs w:val="22"/>
        </w:rPr>
        <w:t xml:space="preserve">So the TMGI(s) can be included in QoE measurement configuration for multicast service or broadcast service to identify the MSB session. The </w:t>
      </w:r>
      <w:proofErr w:type="spellStart"/>
      <w:r w:rsidR="0034197E">
        <w:rPr>
          <w:rFonts w:ascii="Times New Roman" w:hAnsi="Times New Roman" w:hint="eastAsia"/>
          <w:sz w:val="22"/>
          <w:szCs w:val="22"/>
        </w:rPr>
        <w:t>gNB</w:t>
      </w:r>
      <w:proofErr w:type="spellEnd"/>
      <w:r w:rsidR="0034197E">
        <w:rPr>
          <w:rFonts w:ascii="Times New Roman" w:hAnsi="Times New Roman" w:hint="eastAsia"/>
          <w:sz w:val="22"/>
          <w:szCs w:val="22"/>
        </w:rPr>
        <w:t xml:space="preserve"> can </w:t>
      </w:r>
      <w:r w:rsidR="008D5698">
        <w:rPr>
          <w:rFonts w:ascii="Times New Roman" w:hAnsi="Times New Roman" w:hint="eastAsia"/>
          <w:sz w:val="22"/>
          <w:szCs w:val="22"/>
        </w:rPr>
        <w:t>determine which UEs can be configured with MBS QoE measurements based on TMGI(s)</w:t>
      </w:r>
      <w:r w:rsidR="00094D29">
        <w:rPr>
          <w:rFonts w:ascii="Times New Roman" w:hAnsi="Times New Roman" w:hint="eastAsia"/>
          <w:sz w:val="22"/>
          <w:szCs w:val="22"/>
        </w:rPr>
        <w:t xml:space="preserve"> that UE is receiving or is interested to receive</w:t>
      </w:r>
      <w:r w:rsidR="008D5698">
        <w:rPr>
          <w:rFonts w:ascii="Times New Roman" w:hAnsi="Times New Roman" w:hint="eastAsia"/>
          <w:sz w:val="22"/>
          <w:szCs w:val="22"/>
        </w:rPr>
        <w:t>.</w:t>
      </w:r>
    </w:p>
    <w:p w14:paraId="5498DA58" w14:textId="6C18321B" w:rsidR="008D5698" w:rsidRDefault="008D5698" w:rsidP="0034197E">
      <w:pPr>
        <w:pStyle w:val="a8"/>
        <w:spacing w:line="288" w:lineRule="auto"/>
        <w:rPr>
          <w:rFonts w:ascii="Times New Roman" w:hAnsi="Times New Roman"/>
          <w:b/>
          <w:sz w:val="22"/>
          <w:szCs w:val="22"/>
        </w:rPr>
      </w:pPr>
      <w:r w:rsidRPr="008D5698">
        <w:rPr>
          <w:rFonts w:ascii="Times New Roman" w:hAnsi="Times New Roman" w:hint="eastAsia"/>
          <w:b/>
          <w:sz w:val="22"/>
          <w:szCs w:val="22"/>
        </w:rPr>
        <w:t xml:space="preserve">Proposal 8: The </w:t>
      </w:r>
      <w:proofErr w:type="spellStart"/>
      <w:r w:rsidRPr="008D5698">
        <w:rPr>
          <w:rFonts w:ascii="Times New Roman" w:hAnsi="Times New Roman" w:hint="eastAsia"/>
          <w:b/>
          <w:sz w:val="22"/>
          <w:szCs w:val="22"/>
        </w:rPr>
        <w:t>gNB</w:t>
      </w:r>
      <w:proofErr w:type="spellEnd"/>
      <w:r w:rsidRPr="008D5698">
        <w:rPr>
          <w:rFonts w:ascii="Times New Roman" w:hAnsi="Times New Roman" w:hint="eastAsia"/>
          <w:b/>
          <w:sz w:val="22"/>
          <w:szCs w:val="22"/>
        </w:rPr>
        <w:t xml:space="preserve"> can determine which UEs can be configured with MBS QoE measurements based on TMGI(s)</w:t>
      </w:r>
      <w:r w:rsidR="00094D29">
        <w:rPr>
          <w:rFonts w:ascii="Times New Roman" w:hAnsi="Times New Roman" w:hint="eastAsia"/>
          <w:b/>
          <w:sz w:val="22"/>
          <w:szCs w:val="22"/>
        </w:rPr>
        <w:t xml:space="preserve"> that UE is receiving or is interested to receive.</w:t>
      </w:r>
    </w:p>
    <w:p w14:paraId="77473628" w14:textId="484728BE" w:rsidR="00094D29" w:rsidRPr="00094D29" w:rsidRDefault="00251CFC" w:rsidP="00094D29">
      <w:pPr>
        <w:pStyle w:val="21"/>
        <w:rPr>
          <w:rFonts w:cs="Arial"/>
          <w:sz w:val="28"/>
          <w:szCs w:val="28"/>
          <w:lang w:eastAsia="zh-CN"/>
        </w:rPr>
      </w:pPr>
      <w:r>
        <w:rPr>
          <w:rFonts w:cs="Arial" w:hint="eastAsia"/>
          <w:sz w:val="28"/>
          <w:szCs w:val="28"/>
        </w:rPr>
        <w:t>2.</w:t>
      </w:r>
      <w:r>
        <w:rPr>
          <w:rFonts w:cs="Arial" w:hint="eastAsia"/>
          <w:sz w:val="28"/>
          <w:szCs w:val="28"/>
          <w:lang w:eastAsia="zh-CN"/>
        </w:rPr>
        <w:t>3</w:t>
      </w:r>
      <w:r w:rsidR="00094D29" w:rsidRPr="006B659F">
        <w:rPr>
          <w:rFonts w:cs="Arial" w:hint="eastAsia"/>
          <w:sz w:val="28"/>
          <w:szCs w:val="28"/>
        </w:rPr>
        <w:t xml:space="preserve"> </w:t>
      </w:r>
      <w:r w:rsidR="00094D29">
        <w:rPr>
          <w:rFonts w:cs="Arial" w:hint="eastAsia"/>
          <w:sz w:val="28"/>
          <w:szCs w:val="28"/>
          <w:lang w:eastAsia="zh-CN"/>
        </w:rPr>
        <w:t>Buffering of QoE report generated in IDLE/INACTIVE state</w:t>
      </w:r>
    </w:p>
    <w:p w14:paraId="52802616" w14:textId="5C532C35" w:rsidR="00BD43BE" w:rsidRDefault="003F7630" w:rsidP="0034197E">
      <w:pPr>
        <w:pStyle w:val="a8"/>
        <w:spacing w:line="288" w:lineRule="auto"/>
        <w:rPr>
          <w:rFonts w:ascii="Times New Roman" w:hAnsi="Times New Roman"/>
          <w:sz w:val="22"/>
          <w:szCs w:val="22"/>
        </w:rPr>
      </w:pPr>
      <w:r>
        <w:rPr>
          <w:rFonts w:ascii="Times New Roman" w:hAnsi="Times New Roman" w:hint="eastAsia"/>
          <w:sz w:val="22"/>
          <w:szCs w:val="22"/>
        </w:rPr>
        <w:t xml:space="preserve">In RAN2#119e meeting, the issue on buffering of QoE report generated in IDLE/INACTIVE state was discussed. </w:t>
      </w:r>
      <w:r w:rsidR="00016DE4">
        <w:rPr>
          <w:rFonts w:ascii="Times New Roman" w:hAnsi="Times New Roman" w:hint="eastAsia"/>
          <w:sz w:val="22"/>
          <w:szCs w:val="22"/>
        </w:rPr>
        <w:t>But it has not been decided the minimal memory size requirement and if AS layer is responsible for storing the QoE reports.</w:t>
      </w:r>
    </w:p>
    <w:tbl>
      <w:tblPr>
        <w:tblStyle w:val="afa"/>
        <w:tblW w:w="0" w:type="auto"/>
        <w:tblLook w:val="04A0" w:firstRow="1" w:lastRow="0" w:firstColumn="1" w:lastColumn="0" w:noHBand="0" w:noVBand="1"/>
      </w:tblPr>
      <w:tblGrid>
        <w:gridCol w:w="9855"/>
      </w:tblGrid>
      <w:tr w:rsidR="00016DE4" w14:paraId="281ADBA5" w14:textId="77777777" w:rsidTr="00016DE4">
        <w:tc>
          <w:tcPr>
            <w:tcW w:w="9855" w:type="dxa"/>
          </w:tcPr>
          <w:p w14:paraId="203B9048" w14:textId="03C0D42D" w:rsidR="00016DE4" w:rsidRPr="00016DE4" w:rsidRDefault="00016DE4" w:rsidP="00016DE4">
            <w:pPr>
              <w:pStyle w:val="Agreement"/>
              <w:numPr>
                <w:ilvl w:val="0"/>
                <w:numId w:val="26"/>
              </w:numPr>
            </w:pPr>
            <w:r w:rsidRPr="00016DE4">
              <w:rPr>
                <w:rFonts w:eastAsia="Calibri"/>
              </w:rPr>
              <w:t>4: For buffering of QoE reports generated in RRC IDLE/INACTIVE state, RAN2 should discuss at least the minimal memory size requirement. FFS if AS layer is responsible for storing the QoE reports (as in Rel-17).</w:t>
            </w:r>
          </w:p>
        </w:tc>
      </w:tr>
    </w:tbl>
    <w:p w14:paraId="74F367AA" w14:textId="4CD772DC" w:rsidR="00943087" w:rsidRDefault="00016DE4" w:rsidP="00D927F4">
      <w:pPr>
        <w:pStyle w:val="a8"/>
        <w:spacing w:line="288" w:lineRule="auto"/>
        <w:rPr>
          <w:rFonts w:ascii="Times New Roman" w:hAnsi="Times New Roman"/>
          <w:sz w:val="22"/>
          <w:szCs w:val="22"/>
        </w:rPr>
      </w:pPr>
      <w:r>
        <w:rPr>
          <w:rFonts w:ascii="Times New Roman" w:hAnsi="Times New Roman" w:hint="eastAsia"/>
          <w:sz w:val="22"/>
          <w:szCs w:val="22"/>
        </w:rPr>
        <w:t xml:space="preserve">The similar issue was discussed in R17 for RAN overload scenario. In our understanding, AS layer </w:t>
      </w:r>
      <w:r w:rsidR="00094D29">
        <w:rPr>
          <w:rFonts w:ascii="Times New Roman" w:hAnsi="Times New Roman" w:hint="eastAsia"/>
          <w:sz w:val="22"/>
          <w:szCs w:val="22"/>
        </w:rPr>
        <w:t>should be responsible to store</w:t>
      </w:r>
      <w:r>
        <w:rPr>
          <w:rFonts w:ascii="Times New Roman" w:hAnsi="Times New Roman" w:hint="eastAsia"/>
          <w:sz w:val="22"/>
          <w:szCs w:val="22"/>
        </w:rPr>
        <w:t xml:space="preserve"> the QoE reports generated in RRC IDLE/INACTIV</w:t>
      </w:r>
      <w:r w:rsidR="00174121">
        <w:rPr>
          <w:rFonts w:ascii="Times New Roman" w:hAnsi="Times New Roman" w:hint="eastAsia"/>
          <w:sz w:val="22"/>
          <w:szCs w:val="22"/>
        </w:rPr>
        <w:t xml:space="preserve">E </w:t>
      </w:r>
      <w:r w:rsidR="006F4684">
        <w:rPr>
          <w:rFonts w:ascii="Times New Roman" w:hAnsi="Times New Roman" w:hint="eastAsia"/>
          <w:sz w:val="22"/>
          <w:szCs w:val="22"/>
        </w:rPr>
        <w:t>state as in R17. Because the app</w:t>
      </w:r>
      <w:r>
        <w:rPr>
          <w:rFonts w:ascii="Times New Roman" w:hAnsi="Times New Roman" w:hint="eastAsia"/>
          <w:sz w:val="22"/>
          <w:szCs w:val="22"/>
        </w:rPr>
        <w:t xml:space="preserve"> layer is n</w:t>
      </w:r>
      <w:r w:rsidR="00DC279D">
        <w:rPr>
          <w:rFonts w:ascii="Times New Roman" w:hAnsi="Times New Roman" w:hint="eastAsia"/>
          <w:sz w:val="22"/>
          <w:szCs w:val="22"/>
        </w:rPr>
        <w:t xml:space="preserve">ot aware of </w:t>
      </w:r>
      <w:r w:rsidR="006F4684">
        <w:rPr>
          <w:rFonts w:ascii="Times New Roman" w:hAnsi="Times New Roman" w:hint="eastAsia"/>
          <w:sz w:val="22"/>
          <w:szCs w:val="22"/>
        </w:rPr>
        <w:t>that when the UE</w:t>
      </w:r>
      <w:r w:rsidR="006F4684">
        <w:rPr>
          <w:rFonts w:ascii="Times New Roman" w:hAnsi="Times New Roman"/>
          <w:sz w:val="22"/>
          <w:szCs w:val="22"/>
        </w:rPr>
        <w:t>’</w:t>
      </w:r>
      <w:r w:rsidR="006F4684">
        <w:rPr>
          <w:rFonts w:ascii="Times New Roman" w:hAnsi="Times New Roman" w:hint="eastAsia"/>
          <w:sz w:val="22"/>
          <w:szCs w:val="22"/>
        </w:rPr>
        <w:t xml:space="preserve">s </w:t>
      </w:r>
      <w:r w:rsidR="00DC279D">
        <w:rPr>
          <w:rFonts w:ascii="Times New Roman" w:hAnsi="Times New Roman" w:hint="eastAsia"/>
          <w:sz w:val="22"/>
          <w:szCs w:val="22"/>
        </w:rPr>
        <w:t>RRC state</w:t>
      </w:r>
      <w:r w:rsidR="00174121">
        <w:rPr>
          <w:rFonts w:ascii="Times New Roman" w:hAnsi="Times New Roman" w:hint="eastAsia"/>
          <w:sz w:val="22"/>
          <w:szCs w:val="22"/>
        </w:rPr>
        <w:t xml:space="preserve"> changes. </w:t>
      </w:r>
      <w:r w:rsidR="00174121">
        <w:rPr>
          <w:rFonts w:ascii="Times New Roman" w:hAnsi="Times New Roman"/>
          <w:sz w:val="22"/>
          <w:szCs w:val="22"/>
        </w:rPr>
        <w:t>I</w:t>
      </w:r>
      <w:r w:rsidR="00174121">
        <w:rPr>
          <w:rFonts w:ascii="Times New Roman" w:hAnsi="Times New Roman" w:hint="eastAsia"/>
          <w:sz w:val="22"/>
          <w:szCs w:val="22"/>
        </w:rPr>
        <w:t>f the app layer stores the QoE reports, during the QoE measurement, the AS layer should send the RRC</w:t>
      </w:r>
      <w:r w:rsidR="006730F2">
        <w:rPr>
          <w:rFonts w:ascii="Times New Roman" w:hAnsi="Times New Roman" w:hint="eastAsia"/>
          <w:sz w:val="22"/>
          <w:szCs w:val="22"/>
        </w:rPr>
        <w:t xml:space="preserve"> change indi</w:t>
      </w:r>
      <w:r w:rsidR="006F4684">
        <w:rPr>
          <w:rFonts w:ascii="Times New Roman" w:hAnsi="Times New Roman" w:hint="eastAsia"/>
          <w:sz w:val="22"/>
          <w:szCs w:val="22"/>
        </w:rPr>
        <w:t xml:space="preserve">cation to app layer frequently. </w:t>
      </w:r>
      <w:r w:rsidR="006730F2">
        <w:rPr>
          <w:rFonts w:ascii="Times New Roman" w:hAnsi="Times New Roman" w:hint="eastAsia"/>
          <w:sz w:val="22"/>
          <w:szCs w:val="22"/>
        </w:rPr>
        <w:t xml:space="preserve">This will </w:t>
      </w:r>
      <w:r w:rsidR="006F4684">
        <w:rPr>
          <w:rFonts w:ascii="Times New Roman" w:hAnsi="Times New Roman" w:hint="eastAsia"/>
          <w:sz w:val="22"/>
          <w:szCs w:val="22"/>
        </w:rPr>
        <w:t>increase the signalling transmission</w:t>
      </w:r>
      <w:r w:rsidR="006730F2">
        <w:rPr>
          <w:rFonts w:ascii="Times New Roman" w:hAnsi="Times New Roman" w:hint="eastAsia"/>
          <w:sz w:val="22"/>
          <w:szCs w:val="22"/>
        </w:rPr>
        <w:t xml:space="preserve"> and will introduce more impact on SA4 and CT1. So we think we can reuse the R17 mechanism that the AS layer is </w:t>
      </w:r>
      <w:r w:rsidR="006730F2">
        <w:rPr>
          <w:rFonts w:ascii="Times New Roman" w:hAnsi="Times New Roman"/>
          <w:sz w:val="22"/>
          <w:szCs w:val="22"/>
        </w:rPr>
        <w:t>responsible</w:t>
      </w:r>
      <w:r w:rsidR="006730F2">
        <w:rPr>
          <w:rFonts w:ascii="Times New Roman" w:hAnsi="Times New Roman" w:hint="eastAsia"/>
          <w:sz w:val="22"/>
          <w:szCs w:val="22"/>
        </w:rPr>
        <w:t xml:space="preserve"> for storing the QoE reports.</w:t>
      </w:r>
      <w:r w:rsidR="00D927F4">
        <w:rPr>
          <w:rFonts w:ascii="Times New Roman" w:hAnsi="Times New Roman" w:hint="eastAsia"/>
          <w:sz w:val="22"/>
          <w:szCs w:val="22"/>
        </w:rPr>
        <w:t xml:space="preserve"> </w:t>
      </w:r>
      <w:r w:rsidR="006F4684">
        <w:rPr>
          <w:rFonts w:ascii="Times New Roman" w:hAnsi="Times New Roman" w:hint="eastAsia"/>
          <w:sz w:val="22"/>
          <w:szCs w:val="22"/>
        </w:rPr>
        <w:t xml:space="preserve"> </w:t>
      </w:r>
    </w:p>
    <w:p w14:paraId="351C9457" w14:textId="5E7E95DE" w:rsidR="00F40F1C" w:rsidRPr="00BA11D0" w:rsidRDefault="00F40F1C" w:rsidP="00D927F4">
      <w:pPr>
        <w:pStyle w:val="a8"/>
        <w:spacing w:line="288" w:lineRule="auto"/>
        <w:rPr>
          <w:rFonts w:ascii="Times New Roman" w:hAnsi="Times New Roman"/>
          <w:b/>
          <w:sz w:val="22"/>
          <w:szCs w:val="22"/>
        </w:rPr>
      </w:pPr>
      <w:r w:rsidRPr="00BA11D0">
        <w:rPr>
          <w:rFonts w:ascii="Times New Roman" w:hAnsi="Times New Roman" w:hint="eastAsia"/>
          <w:b/>
          <w:sz w:val="22"/>
          <w:szCs w:val="22"/>
        </w:rPr>
        <w:t>Proposal 9: The AS layer is responsible for storing the QoE reports as in R17.</w:t>
      </w:r>
    </w:p>
    <w:p w14:paraId="49D9D896" w14:textId="1563AB1C" w:rsidR="00F40F1C" w:rsidRDefault="00943087" w:rsidP="0034197E">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In R17, </w:t>
      </w:r>
      <w:r w:rsidR="00D927F4">
        <w:rPr>
          <w:rFonts w:ascii="Times New Roman" w:hAnsi="Times New Roman" w:hint="eastAsia"/>
          <w:sz w:val="22"/>
          <w:szCs w:val="22"/>
        </w:rPr>
        <w:t xml:space="preserve">the minimal </w:t>
      </w:r>
      <w:r>
        <w:rPr>
          <w:rFonts w:ascii="Times New Roman" w:hAnsi="Times New Roman" w:hint="eastAsia"/>
          <w:sz w:val="22"/>
          <w:szCs w:val="22"/>
        </w:rPr>
        <w:t xml:space="preserve">memory </w:t>
      </w:r>
      <w:r w:rsidR="00D927F4">
        <w:rPr>
          <w:rFonts w:ascii="Times New Roman" w:hAnsi="Times New Roman" w:hint="eastAsia"/>
          <w:sz w:val="22"/>
          <w:szCs w:val="22"/>
        </w:rPr>
        <w:t>size</w:t>
      </w:r>
      <w:r>
        <w:rPr>
          <w:rFonts w:ascii="Times New Roman" w:hAnsi="Times New Roman" w:hint="eastAsia"/>
          <w:sz w:val="22"/>
          <w:szCs w:val="22"/>
        </w:rPr>
        <w:t xml:space="preserve"> of QoE paused measurement report is 64KB. But for the QoE report </w:t>
      </w:r>
      <w:r>
        <w:rPr>
          <w:rFonts w:ascii="Times New Roman" w:hAnsi="Times New Roman"/>
          <w:sz w:val="22"/>
          <w:szCs w:val="22"/>
        </w:rPr>
        <w:t>generated</w:t>
      </w:r>
      <w:r>
        <w:rPr>
          <w:rFonts w:ascii="Times New Roman" w:hAnsi="Times New Roman" w:hint="eastAsia"/>
          <w:sz w:val="22"/>
          <w:szCs w:val="22"/>
        </w:rPr>
        <w:t xml:space="preserve"> in RRC_IDLE/INACTIVE state</w:t>
      </w:r>
      <w:r w:rsidR="00D927F4">
        <w:rPr>
          <w:rFonts w:ascii="Times New Roman" w:hAnsi="Times New Roman" w:hint="eastAsia"/>
          <w:sz w:val="22"/>
          <w:szCs w:val="22"/>
        </w:rPr>
        <w:t xml:space="preserve">, </w:t>
      </w:r>
      <w:r>
        <w:rPr>
          <w:rFonts w:ascii="Times New Roman" w:hAnsi="Times New Roman" w:hint="eastAsia"/>
          <w:sz w:val="22"/>
          <w:szCs w:val="22"/>
        </w:rPr>
        <w:t>considering the duration of UE in RRC-IDLE/INACTIVE maybe longer than RAN overload in most case, we think the minimal memory size should be larger than 64KB.</w:t>
      </w:r>
      <w:r w:rsidR="00F40F1C">
        <w:rPr>
          <w:rFonts w:ascii="Times New Roman" w:hAnsi="Times New Roman" w:hint="eastAsia"/>
          <w:sz w:val="22"/>
          <w:szCs w:val="22"/>
        </w:rPr>
        <w:t>So it is proposed that:</w:t>
      </w:r>
    </w:p>
    <w:p w14:paraId="29D7D408" w14:textId="22D38D4C" w:rsidR="00363B7B" w:rsidRDefault="00F40F1C" w:rsidP="003E1490">
      <w:pPr>
        <w:pStyle w:val="a8"/>
        <w:spacing w:line="288" w:lineRule="auto"/>
        <w:rPr>
          <w:rFonts w:ascii="Times New Roman" w:hAnsi="Times New Roman"/>
          <w:b/>
          <w:sz w:val="22"/>
          <w:szCs w:val="22"/>
        </w:rPr>
      </w:pPr>
      <w:r w:rsidRPr="00BA11D0">
        <w:rPr>
          <w:rFonts w:ascii="Times New Roman" w:hAnsi="Times New Roman" w:hint="eastAsia"/>
          <w:b/>
          <w:sz w:val="22"/>
          <w:szCs w:val="22"/>
        </w:rPr>
        <w:t>Proposal 10: The minimal memory size for QoE reports generated in RRC IDLE/INACTIVE state can be larger than 64KB.</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A2EA25B" w:rsidR="00F35CD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FB79AB" w:rsidRPr="007B28C8">
        <w:rPr>
          <w:rFonts w:ascii="Times New Roman" w:hAnsi="Times New Roman"/>
          <w:sz w:val="22"/>
          <w:szCs w:val="22"/>
        </w:rPr>
        <w:t>observations</w:t>
      </w:r>
      <w:r w:rsidR="004158AC" w:rsidRPr="007B28C8">
        <w:rPr>
          <w:rFonts w:ascii="Times New Roman" w:hAnsi="Times New Roman"/>
          <w:sz w:val="22"/>
          <w:szCs w:val="22"/>
        </w:rPr>
        <w:t xml:space="preserve">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248A35C9" w14:textId="1E328C3E" w:rsidR="00B84804" w:rsidRDefault="00251CFC" w:rsidP="00B84804">
      <w:pPr>
        <w:pStyle w:val="a8"/>
        <w:spacing w:line="288" w:lineRule="auto"/>
        <w:rPr>
          <w:rFonts w:ascii="Times New Roman" w:hAnsi="Times New Roman"/>
          <w:b/>
          <w:sz w:val="22"/>
          <w:szCs w:val="22"/>
        </w:rPr>
      </w:pPr>
      <w:r w:rsidRPr="007B0786">
        <w:rPr>
          <w:rFonts w:ascii="Times New Roman" w:hAnsi="Times New Roman" w:hint="eastAsia"/>
          <w:b/>
          <w:sz w:val="22"/>
          <w:szCs w:val="22"/>
        </w:rPr>
        <w:t>Observation 1: It is not clear how to handle the QoE configuration for broadcast service when the RRC states change.</w:t>
      </w:r>
    </w:p>
    <w:p w14:paraId="57AE8298" w14:textId="12776BBF" w:rsidR="00FB79AB" w:rsidRPr="007B28C8" w:rsidRDefault="00FB79AB" w:rsidP="007B28C8">
      <w:pPr>
        <w:pStyle w:val="a8"/>
        <w:spacing w:line="288" w:lineRule="auto"/>
        <w:rPr>
          <w:rFonts w:ascii="Times New Roman" w:hAnsi="Times New Roman"/>
          <w:sz w:val="22"/>
          <w:szCs w:val="22"/>
        </w:rPr>
      </w:pPr>
      <w:r w:rsidRPr="007B28C8">
        <w:rPr>
          <w:rFonts w:ascii="Times New Roman" w:hAnsi="Times New Roman"/>
          <w:sz w:val="22"/>
          <w:szCs w:val="22"/>
        </w:rPr>
        <w:t>Also, the following proposals are formulated:</w:t>
      </w:r>
    </w:p>
    <w:p w14:paraId="39301D41" w14:textId="576CB715" w:rsidR="00251CFC" w:rsidRDefault="00251CFC" w:rsidP="00251CFC">
      <w:pPr>
        <w:pStyle w:val="a8"/>
        <w:spacing w:line="288" w:lineRule="auto"/>
        <w:rPr>
          <w:rFonts w:ascii="Times New Roman" w:hAnsi="Times New Roman"/>
          <w:b/>
          <w:sz w:val="22"/>
          <w:szCs w:val="22"/>
        </w:rPr>
      </w:pPr>
      <w:r w:rsidRPr="00F17026">
        <w:rPr>
          <w:rFonts w:ascii="Times New Roman" w:hAnsi="Times New Roman" w:hint="eastAsia"/>
          <w:b/>
          <w:sz w:val="22"/>
          <w:szCs w:val="22"/>
        </w:rPr>
        <w:t xml:space="preserve">Proposal 1: It can be a baseline that keeping the continuity of the QoE </w:t>
      </w:r>
      <w:r w:rsidRPr="00F17026">
        <w:rPr>
          <w:rFonts w:ascii="Times New Roman" w:hAnsi="Times New Roman"/>
          <w:b/>
          <w:sz w:val="22"/>
          <w:szCs w:val="22"/>
        </w:rPr>
        <w:t>measurement</w:t>
      </w:r>
      <w:r w:rsidRPr="00F17026">
        <w:rPr>
          <w:rFonts w:ascii="Times New Roman" w:hAnsi="Times New Roman" w:hint="eastAsia"/>
          <w:b/>
          <w:sz w:val="22"/>
          <w:szCs w:val="22"/>
        </w:rPr>
        <w:t xml:space="preserve"> for broadcast serv</w:t>
      </w:r>
      <w:r>
        <w:rPr>
          <w:rFonts w:ascii="Times New Roman" w:hAnsi="Times New Roman" w:hint="eastAsia"/>
          <w:b/>
          <w:sz w:val="22"/>
          <w:szCs w:val="22"/>
        </w:rPr>
        <w:t>ice as much as possible when UE</w:t>
      </w:r>
      <w:r>
        <w:rPr>
          <w:rFonts w:ascii="Times New Roman" w:hAnsi="Times New Roman"/>
          <w:b/>
          <w:sz w:val="22"/>
          <w:szCs w:val="22"/>
        </w:rPr>
        <w:t>’</w:t>
      </w:r>
      <w:r>
        <w:rPr>
          <w:rFonts w:ascii="Times New Roman" w:hAnsi="Times New Roman" w:hint="eastAsia"/>
          <w:b/>
          <w:sz w:val="22"/>
          <w:szCs w:val="22"/>
        </w:rPr>
        <w:t>s RRC states change.</w:t>
      </w:r>
    </w:p>
    <w:p w14:paraId="0017633C" w14:textId="1B1DB7FE" w:rsidR="00251CFC" w:rsidRDefault="00251CFC" w:rsidP="00251CFC">
      <w:pPr>
        <w:pStyle w:val="a8"/>
        <w:spacing w:line="288" w:lineRule="auto"/>
        <w:rPr>
          <w:rFonts w:ascii="Times New Roman" w:hAnsi="Times New Roman"/>
          <w:b/>
          <w:sz w:val="22"/>
          <w:szCs w:val="22"/>
        </w:rPr>
      </w:pPr>
      <w:r>
        <w:rPr>
          <w:rFonts w:ascii="Times New Roman" w:hAnsi="Times New Roman" w:hint="eastAsia"/>
          <w:b/>
          <w:sz w:val="22"/>
          <w:szCs w:val="22"/>
        </w:rPr>
        <w:t xml:space="preserve">Proposal </w:t>
      </w:r>
      <w:r w:rsidRPr="008F20DB">
        <w:rPr>
          <w:rFonts w:ascii="Times New Roman" w:hAnsi="Times New Roman" w:hint="eastAsia"/>
          <w:b/>
          <w:sz w:val="22"/>
          <w:szCs w:val="22"/>
        </w:rPr>
        <w:t>2: UE shall keep QoE configuration for broadcast service when UE</w:t>
      </w:r>
      <w:r>
        <w:rPr>
          <w:rFonts w:ascii="Times New Roman" w:hAnsi="Times New Roman"/>
          <w:b/>
          <w:sz w:val="22"/>
          <w:szCs w:val="22"/>
        </w:rPr>
        <w:t>’</w:t>
      </w:r>
      <w:r>
        <w:rPr>
          <w:rFonts w:ascii="Times New Roman" w:hAnsi="Times New Roman" w:hint="eastAsia"/>
          <w:b/>
          <w:sz w:val="22"/>
          <w:szCs w:val="22"/>
        </w:rPr>
        <w:t>s</w:t>
      </w:r>
      <w:r w:rsidRPr="008F20DB">
        <w:rPr>
          <w:rFonts w:ascii="Times New Roman" w:hAnsi="Times New Roman" w:hint="eastAsia"/>
          <w:b/>
          <w:sz w:val="22"/>
          <w:szCs w:val="22"/>
        </w:rPr>
        <w:t xml:space="preserve"> RRC states</w:t>
      </w:r>
      <w:r>
        <w:rPr>
          <w:rFonts w:ascii="Times New Roman" w:hAnsi="Times New Roman" w:hint="eastAsia"/>
          <w:b/>
          <w:sz w:val="22"/>
          <w:szCs w:val="22"/>
        </w:rPr>
        <w:t xml:space="preserve"> change</w:t>
      </w:r>
      <w:r w:rsidRPr="008F20DB">
        <w:rPr>
          <w:rFonts w:ascii="Times New Roman" w:hAnsi="Times New Roman" w:hint="eastAsia"/>
          <w:b/>
          <w:sz w:val="22"/>
          <w:szCs w:val="22"/>
        </w:rPr>
        <w:t>.</w:t>
      </w:r>
    </w:p>
    <w:p w14:paraId="1C46A4E7" w14:textId="77777777" w:rsidR="00251CFC" w:rsidRPr="008F20DB" w:rsidRDefault="00251CFC" w:rsidP="00251CFC">
      <w:pPr>
        <w:pStyle w:val="a8"/>
        <w:spacing w:line="288" w:lineRule="auto"/>
        <w:rPr>
          <w:rFonts w:ascii="Times New Roman" w:hAnsi="Times New Roman"/>
          <w:b/>
          <w:sz w:val="22"/>
          <w:szCs w:val="22"/>
        </w:rPr>
      </w:pPr>
      <w:r>
        <w:rPr>
          <w:rFonts w:ascii="Times New Roman" w:hAnsi="Times New Roman" w:hint="eastAsia"/>
          <w:b/>
          <w:sz w:val="22"/>
          <w:szCs w:val="22"/>
        </w:rPr>
        <w:t xml:space="preserve">Proposal 3: </w:t>
      </w:r>
      <w:r w:rsidRPr="008F20DB">
        <w:rPr>
          <w:rFonts w:ascii="Times New Roman" w:hAnsi="Times New Roman" w:hint="eastAsia"/>
          <w:b/>
          <w:sz w:val="22"/>
          <w:szCs w:val="22"/>
        </w:rPr>
        <w:t xml:space="preserve">The QoE measurement for broadcast service can be added/modified/released via </w:t>
      </w:r>
      <w:proofErr w:type="spellStart"/>
      <w:r w:rsidRPr="008F20DB">
        <w:rPr>
          <w:rFonts w:ascii="Times New Roman" w:hAnsi="Times New Roman" w:hint="eastAsia"/>
          <w:b/>
          <w:i/>
          <w:sz w:val="22"/>
          <w:szCs w:val="22"/>
        </w:rPr>
        <w:t>RRCReconfiguration</w:t>
      </w:r>
      <w:proofErr w:type="spellEnd"/>
      <w:r w:rsidRPr="008F20DB">
        <w:rPr>
          <w:rFonts w:ascii="Times New Roman" w:hAnsi="Times New Roman" w:hint="eastAsia"/>
          <w:b/>
          <w:sz w:val="22"/>
          <w:szCs w:val="22"/>
        </w:rPr>
        <w:t xml:space="preserve">, </w:t>
      </w:r>
      <w:proofErr w:type="spellStart"/>
      <w:r w:rsidRPr="008F20DB">
        <w:rPr>
          <w:rFonts w:ascii="Times New Roman" w:hAnsi="Times New Roman" w:hint="eastAsia"/>
          <w:b/>
          <w:i/>
          <w:sz w:val="22"/>
          <w:szCs w:val="22"/>
        </w:rPr>
        <w:t>RRCResume</w:t>
      </w:r>
      <w:proofErr w:type="spellEnd"/>
      <w:r w:rsidRPr="008F20DB">
        <w:rPr>
          <w:rFonts w:ascii="Times New Roman" w:hAnsi="Times New Roman" w:hint="eastAsia"/>
          <w:b/>
          <w:sz w:val="22"/>
          <w:szCs w:val="22"/>
        </w:rPr>
        <w:t xml:space="preserve"> and</w:t>
      </w:r>
      <w:r w:rsidRPr="008F20DB">
        <w:rPr>
          <w:rFonts w:ascii="Times New Roman" w:hAnsi="Times New Roman" w:hint="eastAsia"/>
          <w:b/>
          <w:i/>
          <w:sz w:val="22"/>
          <w:szCs w:val="22"/>
        </w:rPr>
        <w:t xml:space="preserve"> </w:t>
      </w:r>
      <w:proofErr w:type="spellStart"/>
      <w:r w:rsidRPr="008F20DB">
        <w:rPr>
          <w:rFonts w:ascii="Times New Roman" w:hAnsi="Times New Roman" w:hint="eastAsia"/>
          <w:b/>
          <w:i/>
          <w:sz w:val="22"/>
          <w:szCs w:val="22"/>
        </w:rPr>
        <w:t>RRCRelease</w:t>
      </w:r>
      <w:proofErr w:type="spellEnd"/>
      <w:r w:rsidRPr="008F20DB">
        <w:rPr>
          <w:rFonts w:ascii="Times New Roman" w:hAnsi="Times New Roman" w:hint="eastAsia"/>
          <w:b/>
          <w:sz w:val="22"/>
          <w:szCs w:val="22"/>
        </w:rPr>
        <w:t xml:space="preserve"> message.</w:t>
      </w:r>
    </w:p>
    <w:p w14:paraId="7D50FB74" w14:textId="77777777" w:rsidR="00251CFC" w:rsidRPr="003E1490" w:rsidRDefault="00251CFC" w:rsidP="00251CFC">
      <w:pPr>
        <w:pStyle w:val="a8"/>
        <w:spacing w:line="288" w:lineRule="auto"/>
        <w:rPr>
          <w:rFonts w:ascii="Times New Roman" w:hAnsi="Times New Roman"/>
          <w:b/>
          <w:sz w:val="22"/>
          <w:szCs w:val="22"/>
        </w:rPr>
      </w:pPr>
      <w:r>
        <w:rPr>
          <w:rFonts w:ascii="Times New Roman" w:hAnsi="Times New Roman"/>
          <w:b/>
          <w:sz w:val="22"/>
          <w:szCs w:val="22"/>
        </w:rPr>
        <w:t xml:space="preserve">Proposal </w:t>
      </w:r>
      <w:r>
        <w:rPr>
          <w:rFonts w:ascii="Times New Roman" w:hAnsi="Times New Roman" w:hint="eastAsia"/>
          <w:b/>
          <w:sz w:val="22"/>
          <w:szCs w:val="22"/>
        </w:rPr>
        <w:t>4</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 xml:space="preserve">t is </w:t>
      </w:r>
      <w:r>
        <w:rPr>
          <w:rFonts w:ascii="Times New Roman" w:hAnsi="Times New Roman" w:hint="eastAsia"/>
          <w:b/>
          <w:sz w:val="22"/>
          <w:szCs w:val="22"/>
        </w:rPr>
        <w:t xml:space="preserve">not </w:t>
      </w:r>
      <w:r w:rsidRPr="003E1490">
        <w:rPr>
          <w:rFonts w:ascii="Times New Roman" w:hAnsi="Times New Roman"/>
          <w:b/>
          <w:sz w:val="22"/>
          <w:szCs w:val="22"/>
        </w:rPr>
        <w:t>necessary to keep all QoE configurations in UE. But the following types of information shall be kept:</w:t>
      </w:r>
    </w:p>
    <w:p w14:paraId="26CB96AA" w14:textId="77777777" w:rsidR="00251CFC" w:rsidRPr="003E1490" w:rsidRDefault="00251CFC" w:rsidP="00251CFC">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1. In order to send QoE measurement report to MCE: QoE reference, MCE IP address;</w:t>
      </w:r>
    </w:p>
    <w:p w14:paraId="6B5FC575" w14:textId="77777777" w:rsidR="00251CFC" w:rsidRPr="003E1490" w:rsidRDefault="00251CFC" w:rsidP="00251CFC">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2. To support alignment of MDT and QoE measurement: aligned MDT trace ID and QoE reference;</w:t>
      </w:r>
    </w:p>
    <w:p w14:paraId="080F286B" w14:textId="77777777" w:rsidR="00251CFC" w:rsidRDefault="00251CFC" w:rsidP="00251CFC">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 xml:space="preserve">3. </w:t>
      </w:r>
      <w:proofErr w:type="spellStart"/>
      <w:r w:rsidRPr="003E1490">
        <w:rPr>
          <w:rFonts w:ascii="Times New Roman" w:hAnsi="Times New Roman"/>
          <w:b/>
          <w:sz w:val="22"/>
          <w:szCs w:val="22"/>
        </w:rPr>
        <w:t>RVQoE</w:t>
      </w:r>
      <w:proofErr w:type="spellEnd"/>
      <w:r w:rsidRPr="003E1490">
        <w:rPr>
          <w:rFonts w:ascii="Times New Roman" w:hAnsi="Times New Roman"/>
          <w:b/>
          <w:sz w:val="22"/>
          <w:szCs w:val="22"/>
        </w:rPr>
        <w:t xml:space="preserve"> configuration information.</w:t>
      </w:r>
    </w:p>
    <w:p w14:paraId="143AE099" w14:textId="488E4266" w:rsidR="00251CFC" w:rsidRDefault="00251CFC" w:rsidP="00251CFC">
      <w:pPr>
        <w:pStyle w:val="a8"/>
        <w:spacing w:line="288" w:lineRule="auto"/>
        <w:ind w:leftChars="100" w:left="240"/>
        <w:rPr>
          <w:rFonts w:ascii="Times New Roman" w:hAnsi="Times New Roman"/>
          <w:b/>
          <w:sz w:val="22"/>
          <w:szCs w:val="22"/>
        </w:rPr>
      </w:pPr>
      <w:r w:rsidRPr="003E1490">
        <w:rPr>
          <w:rFonts w:ascii="Times New Roman" w:hAnsi="Times New Roman"/>
          <w:b/>
          <w:sz w:val="22"/>
          <w:szCs w:val="22"/>
        </w:rPr>
        <w:t>4. Current QoE configuration type: s-based or m-based configuration.</w:t>
      </w:r>
    </w:p>
    <w:p w14:paraId="219C1ABE" w14:textId="11F4F412" w:rsidR="00251CFC" w:rsidRDefault="00251CFC" w:rsidP="00251CFC">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Pr="003E1490">
        <w:rPr>
          <w:rFonts w:ascii="Times New Roman" w:hAnsi="Times New Roman" w:hint="eastAsia"/>
          <w:b/>
          <w:sz w:val="22"/>
          <w:szCs w:val="22"/>
        </w:rPr>
        <w:t>5</w:t>
      </w:r>
      <w:r>
        <w:rPr>
          <w:rFonts w:ascii="Times New Roman" w:hAnsi="Times New Roman"/>
          <w:b/>
          <w:sz w:val="22"/>
          <w:szCs w:val="22"/>
        </w:rPr>
        <w:t xml:space="preserve">: </w:t>
      </w:r>
      <w:r w:rsidRPr="003E1490">
        <w:rPr>
          <w:rFonts w:ascii="Times New Roman" w:hAnsi="Times New Roman"/>
          <w:b/>
          <w:sz w:val="22"/>
          <w:szCs w:val="22"/>
        </w:rPr>
        <w:t>UE</w:t>
      </w:r>
      <w:r>
        <w:rPr>
          <w:rFonts w:ascii="Times New Roman" w:hAnsi="Times New Roman"/>
          <w:b/>
          <w:sz w:val="22"/>
          <w:szCs w:val="22"/>
        </w:rPr>
        <w:t>’</w:t>
      </w:r>
      <w:r>
        <w:rPr>
          <w:rFonts w:ascii="Times New Roman" w:hAnsi="Times New Roman" w:hint="eastAsia"/>
          <w:b/>
          <w:sz w:val="22"/>
          <w:szCs w:val="22"/>
        </w:rPr>
        <w:t>s</w:t>
      </w:r>
      <w:r w:rsidRPr="003E1490">
        <w:rPr>
          <w:rFonts w:ascii="Times New Roman" w:hAnsi="Times New Roman"/>
          <w:b/>
          <w:sz w:val="22"/>
          <w:szCs w:val="22"/>
        </w:rPr>
        <w:t xml:space="preserve"> AS </w:t>
      </w:r>
      <w:r>
        <w:rPr>
          <w:rFonts w:ascii="Times New Roman" w:hAnsi="Times New Roman" w:hint="eastAsia"/>
          <w:b/>
          <w:sz w:val="22"/>
          <w:szCs w:val="22"/>
        </w:rPr>
        <w:t xml:space="preserve">layer should be responsible </w:t>
      </w:r>
      <w:r w:rsidRPr="003E1490">
        <w:rPr>
          <w:rFonts w:ascii="Times New Roman" w:hAnsi="Times New Roman"/>
          <w:b/>
          <w:sz w:val="22"/>
          <w:szCs w:val="22"/>
        </w:rPr>
        <w:t xml:space="preserve">to keep </w:t>
      </w:r>
      <w:r>
        <w:rPr>
          <w:rFonts w:ascii="Times New Roman" w:hAnsi="Times New Roman" w:hint="eastAsia"/>
          <w:b/>
          <w:sz w:val="22"/>
          <w:szCs w:val="22"/>
        </w:rPr>
        <w:t xml:space="preserve">the </w:t>
      </w:r>
      <w:r w:rsidRPr="003E1490">
        <w:rPr>
          <w:rFonts w:ascii="Times New Roman" w:hAnsi="Times New Roman"/>
          <w:b/>
          <w:sz w:val="22"/>
          <w:szCs w:val="22"/>
        </w:rPr>
        <w:t xml:space="preserve">configured </w:t>
      </w:r>
      <w:r>
        <w:rPr>
          <w:rFonts w:ascii="Times New Roman" w:hAnsi="Times New Roman" w:hint="eastAsia"/>
          <w:b/>
          <w:sz w:val="22"/>
          <w:szCs w:val="22"/>
        </w:rPr>
        <w:t>IDLE/INACTIVE</w:t>
      </w:r>
      <w:r>
        <w:rPr>
          <w:rFonts w:ascii="Times New Roman" w:hAnsi="Times New Roman"/>
          <w:b/>
          <w:sz w:val="22"/>
          <w:szCs w:val="22"/>
        </w:rPr>
        <w:t xml:space="preserve"> QoE configuration</w:t>
      </w:r>
      <w:r w:rsidRPr="003E1490">
        <w:rPr>
          <w:rFonts w:ascii="Times New Roman" w:hAnsi="Times New Roman"/>
          <w:b/>
          <w:sz w:val="22"/>
          <w:szCs w:val="22"/>
        </w:rPr>
        <w:t>.</w:t>
      </w:r>
    </w:p>
    <w:p w14:paraId="476180EC" w14:textId="4030AED3" w:rsidR="00251CFC" w:rsidRPr="003E1490" w:rsidRDefault="00251CFC" w:rsidP="00251CFC">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Pr="003E1490">
        <w:rPr>
          <w:rFonts w:ascii="Times New Roman" w:hAnsi="Times New Roman" w:hint="eastAsia"/>
          <w:b/>
          <w:sz w:val="22"/>
          <w:szCs w:val="22"/>
        </w:rPr>
        <w:t>6</w:t>
      </w:r>
      <w:r>
        <w:rPr>
          <w:rFonts w:ascii="Times New Roman" w:hAnsi="Times New Roman"/>
          <w:b/>
          <w:sz w:val="22"/>
          <w:szCs w:val="22"/>
        </w:rPr>
        <w:t>: UE’</w:t>
      </w:r>
      <w:r>
        <w:rPr>
          <w:rFonts w:ascii="Times New Roman" w:hAnsi="Times New Roman" w:hint="eastAsia"/>
          <w:b/>
          <w:sz w:val="22"/>
          <w:szCs w:val="22"/>
        </w:rPr>
        <w:t>s AS layer</w:t>
      </w:r>
      <w:r>
        <w:rPr>
          <w:rFonts w:ascii="Times New Roman" w:hAnsi="Times New Roman"/>
          <w:b/>
          <w:sz w:val="22"/>
          <w:szCs w:val="22"/>
        </w:rPr>
        <w:t xml:space="preserve"> </w:t>
      </w:r>
      <w:r>
        <w:rPr>
          <w:rFonts w:ascii="Times New Roman" w:hAnsi="Times New Roman" w:hint="eastAsia"/>
          <w:b/>
          <w:sz w:val="22"/>
          <w:szCs w:val="22"/>
        </w:rPr>
        <w:t xml:space="preserve">should </w:t>
      </w:r>
      <w:r w:rsidRPr="003E1490">
        <w:rPr>
          <w:rFonts w:ascii="Times New Roman" w:hAnsi="Times New Roman"/>
          <w:b/>
          <w:sz w:val="22"/>
          <w:szCs w:val="22"/>
        </w:rPr>
        <w:t xml:space="preserve">keep the QoE configuration until </w:t>
      </w:r>
      <w:r>
        <w:rPr>
          <w:rFonts w:ascii="Times New Roman" w:hAnsi="Times New Roman" w:hint="eastAsia"/>
          <w:b/>
          <w:sz w:val="22"/>
          <w:szCs w:val="22"/>
        </w:rPr>
        <w:t xml:space="preserve">the </w:t>
      </w:r>
      <w:r w:rsidRPr="003E1490">
        <w:rPr>
          <w:rFonts w:ascii="Times New Roman" w:hAnsi="Times New Roman"/>
          <w:b/>
          <w:sz w:val="22"/>
          <w:szCs w:val="22"/>
        </w:rPr>
        <w:t>QoE configuration is deactivated.</w:t>
      </w:r>
    </w:p>
    <w:p w14:paraId="7CBAB1D4" w14:textId="23590B93" w:rsidR="00251CFC" w:rsidRDefault="00251CFC" w:rsidP="00251CFC">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Pr="003E1490">
        <w:rPr>
          <w:rFonts w:ascii="Times New Roman" w:hAnsi="Times New Roman" w:hint="eastAsia"/>
          <w:b/>
          <w:sz w:val="22"/>
          <w:szCs w:val="22"/>
        </w:rPr>
        <w:t>7</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t is proposed</w:t>
      </w:r>
      <w:r>
        <w:rPr>
          <w:rFonts w:ascii="Times New Roman" w:hAnsi="Times New Roman"/>
          <w:b/>
          <w:sz w:val="22"/>
          <w:szCs w:val="22"/>
        </w:rPr>
        <w:t xml:space="preserve"> to introduce time dur</w:t>
      </w:r>
      <w:r>
        <w:rPr>
          <w:rFonts w:ascii="Times New Roman" w:hAnsi="Times New Roman" w:hint="eastAsia"/>
          <w:b/>
          <w:sz w:val="22"/>
          <w:szCs w:val="22"/>
        </w:rPr>
        <w:t>ation</w:t>
      </w:r>
      <w:r w:rsidRPr="003E1490">
        <w:rPr>
          <w:rFonts w:ascii="Times New Roman" w:hAnsi="Times New Roman"/>
          <w:b/>
          <w:sz w:val="22"/>
          <w:szCs w:val="22"/>
        </w:rPr>
        <w:t xml:space="preserve"> for QoE measurement</w:t>
      </w:r>
      <w:r>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r>
        <w:rPr>
          <w:rFonts w:ascii="Times New Roman" w:hAnsi="Times New Roman" w:hint="eastAsia"/>
          <w:b/>
          <w:sz w:val="22"/>
          <w:szCs w:val="22"/>
        </w:rPr>
        <w:t>.</w:t>
      </w:r>
    </w:p>
    <w:p w14:paraId="7E82BD36" w14:textId="77777777" w:rsidR="00251CFC" w:rsidRDefault="00251CFC" w:rsidP="00251CFC">
      <w:pPr>
        <w:pStyle w:val="a8"/>
        <w:spacing w:line="288" w:lineRule="auto"/>
        <w:rPr>
          <w:rFonts w:ascii="Times New Roman" w:hAnsi="Times New Roman"/>
          <w:b/>
          <w:sz w:val="22"/>
          <w:szCs w:val="22"/>
        </w:rPr>
      </w:pPr>
      <w:r w:rsidRPr="008D5698">
        <w:rPr>
          <w:rFonts w:ascii="Times New Roman" w:hAnsi="Times New Roman" w:hint="eastAsia"/>
          <w:b/>
          <w:sz w:val="22"/>
          <w:szCs w:val="22"/>
        </w:rPr>
        <w:t xml:space="preserve">Proposal 8: The </w:t>
      </w:r>
      <w:proofErr w:type="spellStart"/>
      <w:r w:rsidRPr="008D5698">
        <w:rPr>
          <w:rFonts w:ascii="Times New Roman" w:hAnsi="Times New Roman" w:hint="eastAsia"/>
          <w:b/>
          <w:sz w:val="22"/>
          <w:szCs w:val="22"/>
        </w:rPr>
        <w:t>gNB</w:t>
      </w:r>
      <w:proofErr w:type="spellEnd"/>
      <w:r w:rsidRPr="008D5698">
        <w:rPr>
          <w:rFonts w:ascii="Times New Roman" w:hAnsi="Times New Roman" w:hint="eastAsia"/>
          <w:b/>
          <w:sz w:val="22"/>
          <w:szCs w:val="22"/>
        </w:rPr>
        <w:t xml:space="preserve"> can determine which UEs can be configured with MBS QoE measurements based on TMGI(s)</w:t>
      </w:r>
      <w:r>
        <w:rPr>
          <w:rFonts w:ascii="Times New Roman" w:hAnsi="Times New Roman" w:hint="eastAsia"/>
          <w:b/>
          <w:sz w:val="22"/>
          <w:szCs w:val="22"/>
        </w:rPr>
        <w:t xml:space="preserve"> that UE is receiving or is interested to receive.</w:t>
      </w:r>
    </w:p>
    <w:p w14:paraId="71BC7B08" w14:textId="77777777" w:rsidR="00251CFC" w:rsidRPr="00BA11D0" w:rsidRDefault="00251CFC" w:rsidP="00251CFC">
      <w:pPr>
        <w:pStyle w:val="a8"/>
        <w:spacing w:line="288" w:lineRule="auto"/>
        <w:rPr>
          <w:rFonts w:ascii="Times New Roman" w:hAnsi="Times New Roman"/>
          <w:b/>
          <w:sz w:val="22"/>
          <w:szCs w:val="22"/>
        </w:rPr>
      </w:pPr>
      <w:r w:rsidRPr="00BA11D0">
        <w:rPr>
          <w:rFonts w:ascii="Times New Roman" w:hAnsi="Times New Roman" w:hint="eastAsia"/>
          <w:b/>
          <w:sz w:val="22"/>
          <w:szCs w:val="22"/>
        </w:rPr>
        <w:t>Proposal 9: The AS layer is responsible for storing the QoE reports as in R17.</w:t>
      </w:r>
    </w:p>
    <w:p w14:paraId="6119A8F9" w14:textId="7BFB9206" w:rsidR="00B84804" w:rsidRDefault="00251CFC" w:rsidP="00B84804">
      <w:pPr>
        <w:pStyle w:val="a8"/>
        <w:spacing w:line="288" w:lineRule="auto"/>
        <w:rPr>
          <w:rFonts w:ascii="Times New Roman" w:hAnsi="Times New Roman"/>
          <w:b/>
          <w:sz w:val="22"/>
          <w:szCs w:val="22"/>
        </w:rPr>
      </w:pPr>
      <w:r w:rsidRPr="00BA11D0">
        <w:rPr>
          <w:rFonts w:ascii="Times New Roman" w:hAnsi="Times New Roman" w:hint="eastAsia"/>
          <w:b/>
          <w:sz w:val="22"/>
          <w:szCs w:val="22"/>
        </w:rPr>
        <w:t>Proposal 10: The minimal memory size for QoE reports generated in RRC IDLE/INACTIVE state can be larger than 64KB.</w:t>
      </w:r>
    </w:p>
    <w:p w14:paraId="3565F4E6" w14:textId="15016767" w:rsidR="00064E39" w:rsidRPr="00CB0891" w:rsidRDefault="00324419" w:rsidP="00F011B0">
      <w:pPr>
        <w:pStyle w:val="1"/>
      </w:pPr>
      <w:r w:rsidRPr="00CB0891">
        <w:t xml:space="preserve">4 </w:t>
      </w:r>
      <w:r w:rsidR="00064E39" w:rsidRPr="00CB0891">
        <w:t>References</w:t>
      </w:r>
    </w:p>
    <w:p w14:paraId="73D4BAB5" w14:textId="35F67457" w:rsidR="00694E15" w:rsidRPr="00AD6457" w:rsidRDefault="00251CFC" w:rsidP="00251CFC">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3" w:name="_Ref101775077"/>
      <w:bookmarkEnd w:id="2"/>
      <w:r w:rsidRPr="00251CFC">
        <w:rPr>
          <w:rFonts w:ascii="Times New Roman" w:hAnsi="Times New Roman"/>
          <w:noProof/>
          <w:sz w:val="22"/>
          <w:szCs w:val="22"/>
        </w:rPr>
        <w:t>R2-2209301</w:t>
      </w:r>
      <w:r w:rsidR="00AD6457">
        <w:rPr>
          <w:rFonts w:ascii="Times New Roman" w:hAnsi="Times New Roman" w:hint="eastAsia"/>
          <w:noProof/>
          <w:sz w:val="22"/>
          <w:szCs w:val="22"/>
        </w:rPr>
        <w:t xml:space="preserve">  </w:t>
      </w:r>
      <w:bookmarkEnd w:id="3"/>
      <w:r w:rsidRPr="00251CFC">
        <w:rPr>
          <w:rFonts w:ascii="Times New Roman" w:hAnsi="Times New Roman"/>
          <w:noProof/>
          <w:sz w:val="22"/>
          <w:szCs w:val="22"/>
        </w:rPr>
        <w:t>Report of 3GPP TSG RAN WG2 meeting #119-e, Online</w:t>
      </w:r>
    </w:p>
    <w:sectPr w:rsidR="00694E15" w:rsidRPr="00AD6457" w:rsidSect="00AD645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A2FE4" w14:textId="77777777" w:rsidR="00A54718" w:rsidRDefault="00A54718">
      <w:r>
        <w:separator/>
      </w:r>
    </w:p>
  </w:endnote>
  <w:endnote w:type="continuationSeparator" w:id="0">
    <w:p w14:paraId="45AFEF1B" w14:textId="77777777" w:rsidR="00A54718" w:rsidRDefault="00A54718">
      <w:r>
        <w:continuationSeparator/>
      </w:r>
    </w:p>
  </w:endnote>
  <w:endnote w:type="continuationNotice" w:id="1">
    <w:p w14:paraId="5C69BAA8" w14:textId="77777777" w:rsidR="00A54718" w:rsidRDefault="00A54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4EFFD" w14:textId="77777777" w:rsidR="000F5AD0" w:rsidRDefault="000F5AD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60E3C" w14:textId="77777777" w:rsidR="000F5AD0" w:rsidRDefault="000F5AD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0B567" w14:textId="77777777" w:rsidR="000F5AD0" w:rsidRDefault="000F5AD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13371" w14:textId="77777777" w:rsidR="00A54718" w:rsidRDefault="00A54718">
      <w:r>
        <w:separator/>
      </w:r>
    </w:p>
  </w:footnote>
  <w:footnote w:type="continuationSeparator" w:id="0">
    <w:p w14:paraId="3442E55B" w14:textId="77777777" w:rsidR="00A54718" w:rsidRDefault="00A54718">
      <w:r>
        <w:continuationSeparator/>
      </w:r>
    </w:p>
  </w:footnote>
  <w:footnote w:type="continuationNotice" w:id="1">
    <w:p w14:paraId="299EF8CA" w14:textId="77777777" w:rsidR="00A54718" w:rsidRDefault="00A547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C728D" w14:textId="77777777" w:rsidR="000F5AD0" w:rsidRDefault="000F5AD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AAA3D" w14:textId="77777777" w:rsidR="000F5AD0" w:rsidRDefault="000F5AD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C1AC9" w14:textId="77777777" w:rsidR="000F5AD0" w:rsidRDefault="000F5AD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A214EE7"/>
    <w:multiLevelType w:val="hybridMultilevel"/>
    <w:tmpl w:val="C3CC0310"/>
    <w:lvl w:ilvl="0" w:tplc="9B60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BF55F7E"/>
    <w:multiLevelType w:val="hybridMultilevel"/>
    <w:tmpl w:val="410CD44E"/>
    <w:lvl w:ilvl="0" w:tplc="B37C1B22">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3"/>
  </w:num>
  <w:num w:numId="4">
    <w:abstractNumId w:val="15"/>
  </w:num>
  <w:num w:numId="5">
    <w:abstractNumId w:val="4"/>
  </w:num>
  <w:num w:numId="6">
    <w:abstractNumId w:val="5"/>
  </w:num>
  <w:num w:numId="7">
    <w:abstractNumId w:val="3"/>
  </w:num>
  <w:num w:numId="8">
    <w:abstractNumId w:val="19"/>
  </w:num>
  <w:num w:numId="9">
    <w:abstractNumId w:val="6"/>
  </w:num>
  <w:num w:numId="10">
    <w:abstractNumId w:val="17"/>
  </w:num>
  <w:num w:numId="11">
    <w:abstractNumId w:val="12"/>
    <w:lvlOverride w:ilvl="0">
      <w:startOverride w:val="1"/>
    </w:lvlOverride>
  </w:num>
  <w:num w:numId="12">
    <w:abstractNumId w:val="7"/>
    <w:lvlOverride w:ilvl="0">
      <w:startOverride w:val="1"/>
    </w:lvlOverride>
  </w:num>
  <w:num w:numId="13">
    <w:abstractNumId w:val="12"/>
    <w:lvlOverride w:ilvl="0">
      <w:startOverride w:val="1"/>
    </w:lvlOverride>
  </w:num>
  <w:num w:numId="14">
    <w:abstractNumId w:val="7"/>
    <w:lvlOverride w:ilvl="0">
      <w:startOverride w:val="1"/>
    </w:lvlOverride>
  </w:num>
  <w:num w:numId="15">
    <w:abstractNumId w:val="11"/>
  </w:num>
  <w:num w:numId="16">
    <w:abstractNumId w:val="8"/>
  </w:num>
  <w:num w:numId="17">
    <w:abstractNumId w:val="12"/>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4"/>
  </w:num>
  <w:num w:numId="22">
    <w:abstractNumId w:val="1"/>
  </w:num>
  <w:num w:numId="23">
    <w:abstractNumId w:val="16"/>
  </w:num>
  <w:num w:numId="24">
    <w:abstractNumId w:val="2"/>
  </w:num>
  <w:num w:numId="25">
    <w:abstractNumId w:val="9"/>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2A6D"/>
    <w:rsid w:val="000040B5"/>
    <w:rsid w:val="00004ED2"/>
    <w:rsid w:val="0000564C"/>
    <w:rsid w:val="00006446"/>
    <w:rsid w:val="00006896"/>
    <w:rsid w:val="00006E8C"/>
    <w:rsid w:val="00007CDC"/>
    <w:rsid w:val="00011B28"/>
    <w:rsid w:val="00015D15"/>
    <w:rsid w:val="0001607D"/>
    <w:rsid w:val="000166E1"/>
    <w:rsid w:val="00016DE4"/>
    <w:rsid w:val="000213F2"/>
    <w:rsid w:val="0002149D"/>
    <w:rsid w:val="00022BE7"/>
    <w:rsid w:val="00022E21"/>
    <w:rsid w:val="00023728"/>
    <w:rsid w:val="0002564D"/>
    <w:rsid w:val="00025ECA"/>
    <w:rsid w:val="0002615C"/>
    <w:rsid w:val="00026360"/>
    <w:rsid w:val="000325B8"/>
    <w:rsid w:val="00033580"/>
    <w:rsid w:val="00033BF3"/>
    <w:rsid w:val="00034C15"/>
    <w:rsid w:val="000365BA"/>
    <w:rsid w:val="00036BA1"/>
    <w:rsid w:val="00041059"/>
    <w:rsid w:val="00041DEB"/>
    <w:rsid w:val="000422E2"/>
    <w:rsid w:val="00042BB6"/>
    <w:rsid w:val="00042ED3"/>
    <w:rsid w:val="00042F22"/>
    <w:rsid w:val="000444EF"/>
    <w:rsid w:val="00047C38"/>
    <w:rsid w:val="00052A07"/>
    <w:rsid w:val="00053271"/>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6E15"/>
    <w:rsid w:val="00087302"/>
    <w:rsid w:val="0008755D"/>
    <w:rsid w:val="0009009F"/>
    <w:rsid w:val="00091557"/>
    <w:rsid w:val="000924C1"/>
    <w:rsid w:val="000924F0"/>
    <w:rsid w:val="000931E7"/>
    <w:rsid w:val="00093474"/>
    <w:rsid w:val="00093CC1"/>
    <w:rsid w:val="00094D29"/>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D4829"/>
    <w:rsid w:val="000E0527"/>
    <w:rsid w:val="000E106A"/>
    <w:rsid w:val="000E1E92"/>
    <w:rsid w:val="000E26F2"/>
    <w:rsid w:val="000E280C"/>
    <w:rsid w:val="000E2E40"/>
    <w:rsid w:val="000E4874"/>
    <w:rsid w:val="000E4D53"/>
    <w:rsid w:val="000E55EE"/>
    <w:rsid w:val="000F06D6"/>
    <w:rsid w:val="000F0802"/>
    <w:rsid w:val="000F0EB1"/>
    <w:rsid w:val="000F1106"/>
    <w:rsid w:val="000F1CA9"/>
    <w:rsid w:val="000F3BE9"/>
    <w:rsid w:val="000F3F65"/>
    <w:rsid w:val="000F3F6C"/>
    <w:rsid w:val="000F45CC"/>
    <w:rsid w:val="000F5AD0"/>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24E6"/>
    <w:rsid w:val="0012377F"/>
    <w:rsid w:val="00124314"/>
    <w:rsid w:val="00126B4A"/>
    <w:rsid w:val="00127AA7"/>
    <w:rsid w:val="0013140C"/>
    <w:rsid w:val="00132F0D"/>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B6A"/>
    <w:rsid w:val="001632C5"/>
    <w:rsid w:val="00163C15"/>
    <w:rsid w:val="00164C64"/>
    <w:rsid w:val="001659C1"/>
    <w:rsid w:val="00165AE8"/>
    <w:rsid w:val="00167485"/>
    <w:rsid w:val="00170245"/>
    <w:rsid w:val="0017176A"/>
    <w:rsid w:val="00173A8E"/>
    <w:rsid w:val="00174121"/>
    <w:rsid w:val="0017502C"/>
    <w:rsid w:val="00177961"/>
    <w:rsid w:val="00177A02"/>
    <w:rsid w:val="001810DB"/>
    <w:rsid w:val="0018143F"/>
    <w:rsid w:val="00181FF8"/>
    <w:rsid w:val="001854CD"/>
    <w:rsid w:val="00186635"/>
    <w:rsid w:val="00190AC1"/>
    <w:rsid w:val="00190E24"/>
    <w:rsid w:val="0019341A"/>
    <w:rsid w:val="00193597"/>
    <w:rsid w:val="00194AAD"/>
    <w:rsid w:val="00195E47"/>
    <w:rsid w:val="00196903"/>
    <w:rsid w:val="00197DCE"/>
    <w:rsid w:val="00197DF9"/>
    <w:rsid w:val="001A1987"/>
    <w:rsid w:val="001A2564"/>
    <w:rsid w:val="001A2DEE"/>
    <w:rsid w:val="001A3098"/>
    <w:rsid w:val="001A41F2"/>
    <w:rsid w:val="001A5590"/>
    <w:rsid w:val="001A6173"/>
    <w:rsid w:val="001A6CBA"/>
    <w:rsid w:val="001A7CA1"/>
    <w:rsid w:val="001B0B0E"/>
    <w:rsid w:val="001B0D97"/>
    <w:rsid w:val="001B27DF"/>
    <w:rsid w:val="001B3598"/>
    <w:rsid w:val="001B3CDA"/>
    <w:rsid w:val="001B5656"/>
    <w:rsid w:val="001B5A5D"/>
    <w:rsid w:val="001B5EC5"/>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1F77A0"/>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6B1D"/>
    <w:rsid w:val="00237C14"/>
    <w:rsid w:val="00240974"/>
    <w:rsid w:val="002411CC"/>
    <w:rsid w:val="00241559"/>
    <w:rsid w:val="002428EB"/>
    <w:rsid w:val="002435B3"/>
    <w:rsid w:val="00245351"/>
    <w:rsid w:val="002458B8"/>
    <w:rsid w:val="002458EB"/>
    <w:rsid w:val="00246AC6"/>
    <w:rsid w:val="002500C8"/>
    <w:rsid w:val="00251CFC"/>
    <w:rsid w:val="0025266F"/>
    <w:rsid w:val="00253E23"/>
    <w:rsid w:val="002553C5"/>
    <w:rsid w:val="00255C06"/>
    <w:rsid w:val="00256B39"/>
    <w:rsid w:val="00257543"/>
    <w:rsid w:val="002617E7"/>
    <w:rsid w:val="0026263E"/>
    <w:rsid w:val="00262F29"/>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76F85"/>
    <w:rsid w:val="002805F5"/>
    <w:rsid w:val="0028063B"/>
    <w:rsid w:val="00280751"/>
    <w:rsid w:val="00280D0F"/>
    <w:rsid w:val="0028245D"/>
    <w:rsid w:val="0028280A"/>
    <w:rsid w:val="00283ADA"/>
    <w:rsid w:val="00283B6D"/>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044F"/>
    <w:rsid w:val="002E0B28"/>
    <w:rsid w:val="002E17F2"/>
    <w:rsid w:val="002E3610"/>
    <w:rsid w:val="002E3B73"/>
    <w:rsid w:val="002E4312"/>
    <w:rsid w:val="002E4E80"/>
    <w:rsid w:val="002E4F44"/>
    <w:rsid w:val="002E6C49"/>
    <w:rsid w:val="002E705E"/>
    <w:rsid w:val="002E7CAE"/>
    <w:rsid w:val="002E7EE9"/>
    <w:rsid w:val="002F036D"/>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6EF"/>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2618"/>
    <w:rsid w:val="003338B5"/>
    <w:rsid w:val="00333C2A"/>
    <w:rsid w:val="00333EAC"/>
    <w:rsid w:val="00334221"/>
    <w:rsid w:val="00334579"/>
    <w:rsid w:val="00335858"/>
    <w:rsid w:val="00336BDA"/>
    <w:rsid w:val="003405EA"/>
    <w:rsid w:val="003407BA"/>
    <w:rsid w:val="00340B0E"/>
    <w:rsid w:val="0034197E"/>
    <w:rsid w:val="00342BD7"/>
    <w:rsid w:val="00342CDF"/>
    <w:rsid w:val="00346DB5"/>
    <w:rsid w:val="003477B1"/>
    <w:rsid w:val="00347A53"/>
    <w:rsid w:val="00347C43"/>
    <w:rsid w:val="0035233A"/>
    <w:rsid w:val="00357380"/>
    <w:rsid w:val="003602D9"/>
    <w:rsid w:val="00360434"/>
    <w:rsid w:val="003604CE"/>
    <w:rsid w:val="0036299E"/>
    <w:rsid w:val="00363B7B"/>
    <w:rsid w:val="00364885"/>
    <w:rsid w:val="003703FD"/>
    <w:rsid w:val="00370E47"/>
    <w:rsid w:val="00371CC7"/>
    <w:rsid w:val="00372075"/>
    <w:rsid w:val="003742AC"/>
    <w:rsid w:val="00375435"/>
    <w:rsid w:val="00376769"/>
    <w:rsid w:val="00377CE1"/>
    <w:rsid w:val="003801E7"/>
    <w:rsid w:val="00380C83"/>
    <w:rsid w:val="00381A09"/>
    <w:rsid w:val="00385BF0"/>
    <w:rsid w:val="003901F5"/>
    <w:rsid w:val="00390C05"/>
    <w:rsid w:val="003939FF"/>
    <w:rsid w:val="00395217"/>
    <w:rsid w:val="0039669F"/>
    <w:rsid w:val="00396AB7"/>
    <w:rsid w:val="00397704"/>
    <w:rsid w:val="003A1149"/>
    <w:rsid w:val="003A2223"/>
    <w:rsid w:val="003A27D6"/>
    <w:rsid w:val="003A27E4"/>
    <w:rsid w:val="003A2A0F"/>
    <w:rsid w:val="003A45A1"/>
    <w:rsid w:val="003A564F"/>
    <w:rsid w:val="003A5B0A"/>
    <w:rsid w:val="003A6BAC"/>
    <w:rsid w:val="003A70A4"/>
    <w:rsid w:val="003A7EF3"/>
    <w:rsid w:val="003A7FD4"/>
    <w:rsid w:val="003B159C"/>
    <w:rsid w:val="003B1951"/>
    <w:rsid w:val="003B1F16"/>
    <w:rsid w:val="003B302E"/>
    <w:rsid w:val="003B369F"/>
    <w:rsid w:val="003B36A3"/>
    <w:rsid w:val="003B39AA"/>
    <w:rsid w:val="003B6224"/>
    <w:rsid w:val="003B64BB"/>
    <w:rsid w:val="003B758C"/>
    <w:rsid w:val="003B7FE5"/>
    <w:rsid w:val="003C11C8"/>
    <w:rsid w:val="003C1B4C"/>
    <w:rsid w:val="003C1E4A"/>
    <w:rsid w:val="003C2702"/>
    <w:rsid w:val="003C5938"/>
    <w:rsid w:val="003C5F0C"/>
    <w:rsid w:val="003C6127"/>
    <w:rsid w:val="003C7806"/>
    <w:rsid w:val="003D109F"/>
    <w:rsid w:val="003D2238"/>
    <w:rsid w:val="003D2478"/>
    <w:rsid w:val="003D2751"/>
    <w:rsid w:val="003D2D30"/>
    <w:rsid w:val="003D3C41"/>
    <w:rsid w:val="003D3C45"/>
    <w:rsid w:val="003D54C7"/>
    <w:rsid w:val="003D5B1F"/>
    <w:rsid w:val="003E1490"/>
    <w:rsid w:val="003E15FA"/>
    <w:rsid w:val="003E55E4"/>
    <w:rsid w:val="003E74E3"/>
    <w:rsid w:val="003E792F"/>
    <w:rsid w:val="003F05C7"/>
    <w:rsid w:val="003F2679"/>
    <w:rsid w:val="003F2CD4"/>
    <w:rsid w:val="003F5ABB"/>
    <w:rsid w:val="003F602C"/>
    <w:rsid w:val="003F68C0"/>
    <w:rsid w:val="003F6BBE"/>
    <w:rsid w:val="003F7155"/>
    <w:rsid w:val="003F7630"/>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1B61"/>
    <w:rsid w:val="00432EE6"/>
    <w:rsid w:val="00437447"/>
    <w:rsid w:val="004410B2"/>
    <w:rsid w:val="00441A92"/>
    <w:rsid w:val="004430D2"/>
    <w:rsid w:val="004431DC"/>
    <w:rsid w:val="004432D5"/>
    <w:rsid w:val="00444F56"/>
    <w:rsid w:val="00446488"/>
    <w:rsid w:val="004467A5"/>
    <w:rsid w:val="00450C2D"/>
    <w:rsid w:val="00451787"/>
    <w:rsid w:val="004517AA"/>
    <w:rsid w:val="00451A09"/>
    <w:rsid w:val="00452CAC"/>
    <w:rsid w:val="00453740"/>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13F"/>
    <w:rsid w:val="004865B7"/>
    <w:rsid w:val="00491CBB"/>
    <w:rsid w:val="004925C5"/>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1E9A"/>
    <w:rsid w:val="004C3439"/>
    <w:rsid w:val="004C3898"/>
    <w:rsid w:val="004C3C39"/>
    <w:rsid w:val="004C5060"/>
    <w:rsid w:val="004D36B1"/>
    <w:rsid w:val="004D3AD2"/>
    <w:rsid w:val="004D7A21"/>
    <w:rsid w:val="004D7EBD"/>
    <w:rsid w:val="004E08B1"/>
    <w:rsid w:val="004E10C6"/>
    <w:rsid w:val="004E2334"/>
    <w:rsid w:val="004E2680"/>
    <w:rsid w:val="004E28F9"/>
    <w:rsid w:val="004E462E"/>
    <w:rsid w:val="004E5026"/>
    <w:rsid w:val="004E56DC"/>
    <w:rsid w:val="004E5BC4"/>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1DD0"/>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B68"/>
    <w:rsid w:val="00565D36"/>
    <w:rsid w:val="005660B7"/>
    <w:rsid w:val="00566E78"/>
    <w:rsid w:val="005710AD"/>
    <w:rsid w:val="00572505"/>
    <w:rsid w:val="0057434E"/>
    <w:rsid w:val="00577E9B"/>
    <w:rsid w:val="005822D4"/>
    <w:rsid w:val="00582809"/>
    <w:rsid w:val="005828E0"/>
    <w:rsid w:val="0058798C"/>
    <w:rsid w:val="005900FA"/>
    <w:rsid w:val="00591772"/>
    <w:rsid w:val="00592E4A"/>
    <w:rsid w:val="00593439"/>
    <w:rsid w:val="005935A4"/>
    <w:rsid w:val="005948C2"/>
    <w:rsid w:val="00594F46"/>
    <w:rsid w:val="0059561D"/>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1C4B"/>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8F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4233"/>
    <w:rsid w:val="0063506F"/>
    <w:rsid w:val="00635345"/>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4F4"/>
    <w:rsid w:val="006627A2"/>
    <w:rsid w:val="006634E6"/>
    <w:rsid w:val="00664570"/>
    <w:rsid w:val="006655EE"/>
    <w:rsid w:val="006672D3"/>
    <w:rsid w:val="00667EE7"/>
    <w:rsid w:val="00670922"/>
    <w:rsid w:val="00670BE1"/>
    <w:rsid w:val="0067218F"/>
    <w:rsid w:val="006730F2"/>
    <w:rsid w:val="00673AC0"/>
    <w:rsid w:val="00673F5A"/>
    <w:rsid w:val="006741F2"/>
    <w:rsid w:val="00674387"/>
    <w:rsid w:val="00674CC3"/>
    <w:rsid w:val="00674F80"/>
    <w:rsid w:val="00675C72"/>
    <w:rsid w:val="006763D8"/>
    <w:rsid w:val="00676F66"/>
    <w:rsid w:val="006771F9"/>
    <w:rsid w:val="006776AF"/>
    <w:rsid w:val="006776D7"/>
    <w:rsid w:val="00681003"/>
    <w:rsid w:val="006817C9"/>
    <w:rsid w:val="00681AF7"/>
    <w:rsid w:val="00683ECE"/>
    <w:rsid w:val="00684C40"/>
    <w:rsid w:val="0068649B"/>
    <w:rsid w:val="006870E1"/>
    <w:rsid w:val="00690244"/>
    <w:rsid w:val="00690DEA"/>
    <w:rsid w:val="00691DEF"/>
    <w:rsid w:val="0069457A"/>
    <w:rsid w:val="00694E15"/>
    <w:rsid w:val="0069562B"/>
    <w:rsid w:val="00695FC2"/>
    <w:rsid w:val="00696949"/>
    <w:rsid w:val="00696D65"/>
    <w:rsid w:val="00697052"/>
    <w:rsid w:val="006A22FC"/>
    <w:rsid w:val="006A46FB"/>
    <w:rsid w:val="006A5DB9"/>
    <w:rsid w:val="006A5E28"/>
    <w:rsid w:val="006A6280"/>
    <w:rsid w:val="006A697B"/>
    <w:rsid w:val="006A7AFF"/>
    <w:rsid w:val="006B1816"/>
    <w:rsid w:val="006B2099"/>
    <w:rsid w:val="006B3E02"/>
    <w:rsid w:val="006B4E56"/>
    <w:rsid w:val="006B4F64"/>
    <w:rsid w:val="006B50CF"/>
    <w:rsid w:val="006B659F"/>
    <w:rsid w:val="006B67C9"/>
    <w:rsid w:val="006B7BAA"/>
    <w:rsid w:val="006C03B8"/>
    <w:rsid w:val="006C0DB7"/>
    <w:rsid w:val="006C41FD"/>
    <w:rsid w:val="006C42ED"/>
    <w:rsid w:val="006C5231"/>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4684"/>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0B5"/>
    <w:rsid w:val="00741F54"/>
    <w:rsid w:val="00742FCA"/>
    <w:rsid w:val="00743BDC"/>
    <w:rsid w:val="007445A0"/>
    <w:rsid w:val="0074524B"/>
    <w:rsid w:val="00746842"/>
    <w:rsid w:val="00747D8B"/>
    <w:rsid w:val="00750D60"/>
    <w:rsid w:val="00751228"/>
    <w:rsid w:val="00753635"/>
    <w:rsid w:val="0075462C"/>
    <w:rsid w:val="0075579F"/>
    <w:rsid w:val="00756E91"/>
    <w:rsid w:val="007571E1"/>
    <w:rsid w:val="00757A16"/>
    <w:rsid w:val="007604B2"/>
    <w:rsid w:val="00760F08"/>
    <w:rsid w:val="00765281"/>
    <w:rsid w:val="00765940"/>
    <w:rsid w:val="0076680C"/>
    <w:rsid w:val="00766BAD"/>
    <w:rsid w:val="00766D39"/>
    <w:rsid w:val="00766E58"/>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434"/>
    <w:rsid w:val="00793CD8"/>
    <w:rsid w:val="00795AE4"/>
    <w:rsid w:val="00795C92"/>
    <w:rsid w:val="00796231"/>
    <w:rsid w:val="007A18FD"/>
    <w:rsid w:val="007A1CB3"/>
    <w:rsid w:val="007A21FF"/>
    <w:rsid w:val="007A306F"/>
    <w:rsid w:val="007A3AED"/>
    <w:rsid w:val="007A43A6"/>
    <w:rsid w:val="007A58A6"/>
    <w:rsid w:val="007B0786"/>
    <w:rsid w:val="007B0E8D"/>
    <w:rsid w:val="007B104C"/>
    <w:rsid w:val="007B1462"/>
    <w:rsid w:val="007B28C8"/>
    <w:rsid w:val="007B3D2D"/>
    <w:rsid w:val="007B4FB9"/>
    <w:rsid w:val="007B50AE"/>
    <w:rsid w:val="007B51DF"/>
    <w:rsid w:val="007B5393"/>
    <w:rsid w:val="007B5E59"/>
    <w:rsid w:val="007C05DD"/>
    <w:rsid w:val="007C3D18"/>
    <w:rsid w:val="007C3DD9"/>
    <w:rsid w:val="007C517D"/>
    <w:rsid w:val="007C60BF"/>
    <w:rsid w:val="007C6A07"/>
    <w:rsid w:val="007C6D49"/>
    <w:rsid w:val="007C75A1"/>
    <w:rsid w:val="007C77A5"/>
    <w:rsid w:val="007C7F3A"/>
    <w:rsid w:val="007D04E5"/>
    <w:rsid w:val="007D0D8C"/>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7F6492"/>
    <w:rsid w:val="00800DB8"/>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378B"/>
    <w:rsid w:val="0081411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1CB0"/>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07EA"/>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81F"/>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3AED"/>
    <w:rsid w:val="008B51A0"/>
    <w:rsid w:val="008B5882"/>
    <w:rsid w:val="008B592A"/>
    <w:rsid w:val="008B61B0"/>
    <w:rsid w:val="008B7935"/>
    <w:rsid w:val="008B7B5C"/>
    <w:rsid w:val="008C0C99"/>
    <w:rsid w:val="008C2017"/>
    <w:rsid w:val="008C2A33"/>
    <w:rsid w:val="008C3DB2"/>
    <w:rsid w:val="008C4267"/>
    <w:rsid w:val="008C4958"/>
    <w:rsid w:val="008C4BAA"/>
    <w:rsid w:val="008C6AE8"/>
    <w:rsid w:val="008C7573"/>
    <w:rsid w:val="008D00A5"/>
    <w:rsid w:val="008D1810"/>
    <w:rsid w:val="008D27B5"/>
    <w:rsid w:val="008D32E1"/>
    <w:rsid w:val="008D34F1"/>
    <w:rsid w:val="008D39D8"/>
    <w:rsid w:val="008D3DDA"/>
    <w:rsid w:val="008D4A11"/>
    <w:rsid w:val="008D4ACE"/>
    <w:rsid w:val="008D5698"/>
    <w:rsid w:val="008D6D1A"/>
    <w:rsid w:val="008E065E"/>
    <w:rsid w:val="008E0927"/>
    <w:rsid w:val="008E0B4B"/>
    <w:rsid w:val="008E1909"/>
    <w:rsid w:val="008E1BD3"/>
    <w:rsid w:val="008E2912"/>
    <w:rsid w:val="008E49FD"/>
    <w:rsid w:val="008E56DB"/>
    <w:rsid w:val="008F0FD7"/>
    <w:rsid w:val="008F121F"/>
    <w:rsid w:val="008F1EAB"/>
    <w:rsid w:val="008F20DB"/>
    <w:rsid w:val="008F2D9C"/>
    <w:rsid w:val="008F33DC"/>
    <w:rsid w:val="008F4687"/>
    <w:rsid w:val="008F477F"/>
    <w:rsid w:val="008F52E9"/>
    <w:rsid w:val="0090198B"/>
    <w:rsid w:val="00902350"/>
    <w:rsid w:val="0090336B"/>
    <w:rsid w:val="009053AA"/>
    <w:rsid w:val="00905E37"/>
    <w:rsid w:val="00906939"/>
    <w:rsid w:val="009079D2"/>
    <w:rsid w:val="00910B7D"/>
    <w:rsid w:val="00910D05"/>
    <w:rsid w:val="00911267"/>
    <w:rsid w:val="00911293"/>
    <w:rsid w:val="00911DFB"/>
    <w:rsid w:val="00913243"/>
    <w:rsid w:val="009139D9"/>
    <w:rsid w:val="00914AD8"/>
    <w:rsid w:val="00914E4E"/>
    <w:rsid w:val="00915C5D"/>
    <w:rsid w:val="00916079"/>
    <w:rsid w:val="00917181"/>
    <w:rsid w:val="00917CE9"/>
    <w:rsid w:val="00920BF2"/>
    <w:rsid w:val="00922010"/>
    <w:rsid w:val="00924B29"/>
    <w:rsid w:val="009273E6"/>
    <w:rsid w:val="00931BD9"/>
    <w:rsid w:val="00932375"/>
    <w:rsid w:val="00932384"/>
    <w:rsid w:val="00933432"/>
    <w:rsid w:val="00933D0A"/>
    <w:rsid w:val="009368F3"/>
    <w:rsid w:val="00940D4E"/>
    <w:rsid w:val="00941636"/>
    <w:rsid w:val="0094231A"/>
    <w:rsid w:val="009428B2"/>
    <w:rsid w:val="00942F74"/>
    <w:rsid w:val="00943087"/>
    <w:rsid w:val="00943742"/>
    <w:rsid w:val="009456A4"/>
    <w:rsid w:val="00945C05"/>
    <w:rsid w:val="00946945"/>
    <w:rsid w:val="00947713"/>
    <w:rsid w:val="00950A7D"/>
    <w:rsid w:val="00950DE7"/>
    <w:rsid w:val="0095257E"/>
    <w:rsid w:val="00953920"/>
    <w:rsid w:val="00953D47"/>
    <w:rsid w:val="0095681E"/>
    <w:rsid w:val="009572D4"/>
    <w:rsid w:val="00961921"/>
    <w:rsid w:val="00962C1D"/>
    <w:rsid w:val="00962F46"/>
    <w:rsid w:val="0096430A"/>
    <w:rsid w:val="00964A1A"/>
    <w:rsid w:val="0096554B"/>
    <w:rsid w:val="0096584A"/>
    <w:rsid w:val="00965D9B"/>
    <w:rsid w:val="009665A0"/>
    <w:rsid w:val="00966F14"/>
    <w:rsid w:val="00967A8D"/>
    <w:rsid w:val="00971F08"/>
    <w:rsid w:val="00973731"/>
    <w:rsid w:val="009749E6"/>
    <w:rsid w:val="0097603D"/>
    <w:rsid w:val="009764CE"/>
    <w:rsid w:val="0097680B"/>
    <w:rsid w:val="00976949"/>
    <w:rsid w:val="00980332"/>
    <w:rsid w:val="00980477"/>
    <w:rsid w:val="00980947"/>
    <w:rsid w:val="009815E6"/>
    <w:rsid w:val="009822DE"/>
    <w:rsid w:val="00982734"/>
    <w:rsid w:val="009841D5"/>
    <w:rsid w:val="0098436B"/>
    <w:rsid w:val="009847D1"/>
    <w:rsid w:val="0098510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894"/>
    <w:rsid w:val="009B7E87"/>
    <w:rsid w:val="009B7F2D"/>
    <w:rsid w:val="009C0169"/>
    <w:rsid w:val="009C403E"/>
    <w:rsid w:val="009C42E1"/>
    <w:rsid w:val="009C4982"/>
    <w:rsid w:val="009C7E88"/>
    <w:rsid w:val="009D1A1F"/>
    <w:rsid w:val="009D2A26"/>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AF2"/>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0A21"/>
    <w:rsid w:val="00A3448A"/>
    <w:rsid w:val="00A34B70"/>
    <w:rsid w:val="00A35081"/>
    <w:rsid w:val="00A35C7C"/>
    <w:rsid w:val="00A3610C"/>
    <w:rsid w:val="00A36297"/>
    <w:rsid w:val="00A366A1"/>
    <w:rsid w:val="00A41E2B"/>
    <w:rsid w:val="00A41EEE"/>
    <w:rsid w:val="00A42FB0"/>
    <w:rsid w:val="00A43624"/>
    <w:rsid w:val="00A45282"/>
    <w:rsid w:val="00A45B74"/>
    <w:rsid w:val="00A45CD1"/>
    <w:rsid w:val="00A46B5B"/>
    <w:rsid w:val="00A46FFC"/>
    <w:rsid w:val="00A47881"/>
    <w:rsid w:val="00A47E2B"/>
    <w:rsid w:val="00A47FCB"/>
    <w:rsid w:val="00A50E39"/>
    <w:rsid w:val="00A522CB"/>
    <w:rsid w:val="00A52E1D"/>
    <w:rsid w:val="00A53BF7"/>
    <w:rsid w:val="00A53D6B"/>
    <w:rsid w:val="00A545BE"/>
    <w:rsid w:val="00A54718"/>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0B25"/>
    <w:rsid w:val="00A92089"/>
    <w:rsid w:val="00A92879"/>
    <w:rsid w:val="00A9442A"/>
    <w:rsid w:val="00A96A2C"/>
    <w:rsid w:val="00A96B79"/>
    <w:rsid w:val="00A97941"/>
    <w:rsid w:val="00AA016F"/>
    <w:rsid w:val="00AA1ED6"/>
    <w:rsid w:val="00AA3168"/>
    <w:rsid w:val="00AA3CF6"/>
    <w:rsid w:val="00AA51D6"/>
    <w:rsid w:val="00AA54B2"/>
    <w:rsid w:val="00AA7ACE"/>
    <w:rsid w:val="00AB0BC8"/>
    <w:rsid w:val="00AB0C32"/>
    <w:rsid w:val="00AB11CA"/>
    <w:rsid w:val="00AB14D9"/>
    <w:rsid w:val="00AB33A0"/>
    <w:rsid w:val="00AB4AB8"/>
    <w:rsid w:val="00AB655E"/>
    <w:rsid w:val="00AB7E71"/>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6457"/>
    <w:rsid w:val="00AD717B"/>
    <w:rsid w:val="00AD7E33"/>
    <w:rsid w:val="00AE27AC"/>
    <w:rsid w:val="00AE40E0"/>
    <w:rsid w:val="00AE4DBA"/>
    <w:rsid w:val="00AE4F07"/>
    <w:rsid w:val="00AE7EF4"/>
    <w:rsid w:val="00AF03BD"/>
    <w:rsid w:val="00AF0F66"/>
    <w:rsid w:val="00AF1C5D"/>
    <w:rsid w:val="00AF26F9"/>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64C7"/>
    <w:rsid w:val="00B66A32"/>
    <w:rsid w:val="00B6759E"/>
    <w:rsid w:val="00B7060C"/>
    <w:rsid w:val="00B739F6"/>
    <w:rsid w:val="00B81093"/>
    <w:rsid w:val="00B81A6C"/>
    <w:rsid w:val="00B833E0"/>
    <w:rsid w:val="00B84049"/>
    <w:rsid w:val="00B84804"/>
    <w:rsid w:val="00B85103"/>
    <w:rsid w:val="00B85DE5"/>
    <w:rsid w:val="00B90ABF"/>
    <w:rsid w:val="00B90F73"/>
    <w:rsid w:val="00B911EE"/>
    <w:rsid w:val="00B93B59"/>
    <w:rsid w:val="00B9406A"/>
    <w:rsid w:val="00B97237"/>
    <w:rsid w:val="00BA0793"/>
    <w:rsid w:val="00BA11D0"/>
    <w:rsid w:val="00BA2280"/>
    <w:rsid w:val="00BA2A08"/>
    <w:rsid w:val="00BA3DF6"/>
    <w:rsid w:val="00BA4770"/>
    <w:rsid w:val="00BA508B"/>
    <w:rsid w:val="00BA56D2"/>
    <w:rsid w:val="00BA5B83"/>
    <w:rsid w:val="00BA76E0"/>
    <w:rsid w:val="00BB04B5"/>
    <w:rsid w:val="00BB23EF"/>
    <w:rsid w:val="00BB2A25"/>
    <w:rsid w:val="00BB3148"/>
    <w:rsid w:val="00BB51E9"/>
    <w:rsid w:val="00BB6D63"/>
    <w:rsid w:val="00BC0FDC"/>
    <w:rsid w:val="00BC156D"/>
    <w:rsid w:val="00BC29F9"/>
    <w:rsid w:val="00BC3053"/>
    <w:rsid w:val="00BC4D2E"/>
    <w:rsid w:val="00BC5C1C"/>
    <w:rsid w:val="00BC6FA0"/>
    <w:rsid w:val="00BD3D9F"/>
    <w:rsid w:val="00BD43BE"/>
    <w:rsid w:val="00BD48AC"/>
    <w:rsid w:val="00BD5E4D"/>
    <w:rsid w:val="00BD5F1A"/>
    <w:rsid w:val="00BD6FCB"/>
    <w:rsid w:val="00BE00AD"/>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336"/>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3567"/>
    <w:rsid w:val="00C3719D"/>
    <w:rsid w:val="00C37CB2"/>
    <w:rsid w:val="00C42E00"/>
    <w:rsid w:val="00C43A71"/>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6AFA"/>
    <w:rsid w:val="00CC7B45"/>
    <w:rsid w:val="00CD0B59"/>
    <w:rsid w:val="00CD1188"/>
    <w:rsid w:val="00CD2ED1"/>
    <w:rsid w:val="00CD31C0"/>
    <w:rsid w:val="00CD337B"/>
    <w:rsid w:val="00CD481D"/>
    <w:rsid w:val="00CD7C0C"/>
    <w:rsid w:val="00CE0105"/>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1A07"/>
    <w:rsid w:val="00D13135"/>
    <w:rsid w:val="00D13156"/>
    <w:rsid w:val="00D13E4E"/>
    <w:rsid w:val="00D13E9E"/>
    <w:rsid w:val="00D16DEC"/>
    <w:rsid w:val="00D21577"/>
    <w:rsid w:val="00D21BBD"/>
    <w:rsid w:val="00D2379A"/>
    <w:rsid w:val="00D239A7"/>
    <w:rsid w:val="00D23F47"/>
    <w:rsid w:val="00D277E7"/>
    <w:rsid w:val="00D324EC"/>
    <w:rsid w:val="00D32D28"/>
    <w:rsid w:val="00D33927"/>
    <w:rsid w:val="00D34501"/>
    <w:rsid w:val="00D3500F"/>
    <w:rsid w:val="00D36E71"/>
    <w:rsid w:val="00D37D87"/>
    <w:rsid w:val="00D40526"/>
    <w:rsid w:val="00D40B33"/>
    <w:rsid w:val="00D42B45"/>
    <w:rsid w:val="00D4318F"/>
    <w:rsid w:val="00D438BF"/>
    <w:rsid w:val="00D440F8"/>
    <w:rsid w:val="00D44C44"/>
    <w:rsid w:val="00D4560F"/>
    <w:rsid w:val="00D50ED9"/>
    <w:rsid w:val="00D52AE3"/>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4BCC"/>
    <w:rsid w:val="00D851DC"/>
    <w:rsid w:val="00D856F3"/>
    <w:rsid w:val="00D862A1"/>
    <w:rsid w:val="00D86B4D"/>
    <w:rsid w:val="00D86CA3"/>
    <w:rsid w:val="00D871CE"/>
    <w:rsid w:val="00D87E6E"/>
    <w:rsid w:val="00D9196D"/>
    <w:rsid w:val="00D92067"/>
    <w:rsid w:val="00D92430"/>
    <w:rsid w:val="00D927F4"/>
    <w:rsid w:val="00D92900"/>
    <w:rsid w:val="00D9297F"/>
    <w:rsid w:val="00D92982"/>
    <w:rsid w:val="00D96669"/>
    <w:rsid w:val="00DA1AFD"/>
    <w:rsid w:val="00DA305E"/>
    <w:rsid w:val="00DA5417"/>
    <w:rsid w:val="00DA56E8"/>
    <w:rsid w:val="00DA5E58"/>
    <w:rsid w:val="00DB0A9F"/>
    <w:rsid w:val="00DB377D"/>
    <w:rsid w:val="00DB409E"/>
    <w:rsid w:val="00DB6774"/>
    <w:rsid w:val="00DB73CE"/>
    <w:rsid w:val="00DC0AD8"/>
    <w:rsid w:val="00DC279D"/>
    <w:rsid w:val="00DC2D36"/>
    <w:rsid w:val="00DC4EFB"/>
    <w:rsid w:val="00DC53EF"/>
    <w:rsid w:val="00DD2A7E"/>
    <w:rsid w:val="00DD7BF5"/>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23109"/>
    <w:rsid w:val="00E30136"/>
    <w:rsid w:val="00E30B5A"/>
    <w:rsid w:val="00E30F2F"/>
    <w:rsid w:val="00E3123D"/>
    <w:rsid w:val="00E31461"/>
    <w:rsid w:val="00E31D43"/>
    <w:rsid w:val="00E31E94"/>
    <w:rsid w:val="00E32606"/>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0C5C"/>
    <w:rsid w:val="00E5305D"/>
    <w:rsid w:val="00E53B75"/>
    <w:rsid w:val="00E540BB"/>
    <w:rsid w:val="00E54493"/>
    <w:rsid w:val="00E54CBB"/>
    <w:rsid w:val="00E54E3B"/>
    <w:rsid w:val="00E55A29"/>
    <w:rsid w:val="00E57276"/>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0246"/>
    <w:rsid w:val="00EA10E0"/>
    <w:rsid w:val="00EA1646"/>
    <w:rsid w:val="00EA1BC5"/>
    <w:rsid w:val="00EA3B2A"/>
    <w:rsid w:val="00EA453F"/>
    <w:rsid w:val="00EA5A5F"/>
    <w:rsid w:val="00EA5F46"/>
    <w:rsid w:val="00EA7A41"/>
    <w:rsid w:val="00EB00EA"/>
    <w:rsid w:val="00EB077B"/>
    <w:rsid w:val="00EB0B0D"/>
    <w:rsid w:val="00EB0D19"/>
    <w:rsid w:val="00EB431A"/>
    <w:rsid w:val="00EB44DA"/>
    <w:rsid w:val="00EB4622"/>
    <w:rsid w:val="00EB4EA2"/>
    <w:rsid w:val="00EB54EE"/>
    <w:rsid w:val="00EB64EC"/>
    <w:rsid w:val="00EC24D5"/>
    <w:rsid w:val="00EC27C6"/>
    <w:rsid w:val="00EC39FD"/>
    <w:rsid w:val="00EC4195"/>
    <w:rsid w:val="00EC4207"/>
    <w:rsid w:val="00EC4410"/>
    <w:rsid w:val="00EC5183"/>
    <w:rsid w:val="00EC5653"/>
    <w:rsid w:val="00EC6CB9"/>
    <w:rsid w:val="00EC71CE"/>
    <w:rsid w:val="00EC7E34"/>
    <w:rsid w:val="00ED1006"/>
    <w:rsid w:val="00ED1BFC"/>
    <w:rsid w:val="00ED44C4"/>
    <w:rsid w:val="00ED478D"/>
    <w:rsid w:val="00ED5F46"/>
    <w:rsid w:val="00ED750A"/>
    <w:rsid w:val="00EE045C"/>
    <w:rsid w:val="00EE1183"/>
    <w:rsid w:val="00EE1A7A"/>
    <w:rsid w:val="00EE250B"/>
    <w:rsid w:val="00EE3F42"/>
    <w:rsid w:val="00EE4993"/>
    <w:rsid w:val="00EE54E5"/>
    <w:rsid w:val="00EF17D8"/>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17026"/>
    <w:rsid w:val="00F2033A"/>
    <w:rsid w:val="00F209B7"/>
    <w:rsid w:val="00F20F5C"/>
    <w:rsid w:val="00F22581"/>
    <w:rsid w:val="00F2376F"/>
    <w:rsid w:val="00F2388C"/>
    <w:rsid w:val="00F243D8"/>
    <w:rsid w:val="00F30828"/>
    <w:rsid w:val="00F313D6"/>
    <w:rsid w:val="00F31490"/>
    <w:rsid w:val="00F31AEF"/>
    <w:rsid w:val="00F35CDB"/>
    <w:rsid w:val="00F36300"/>
    <w:rsid w:val="00F40E33"/>
    <w:rsid w:val="00F40F0C"/>
    <w:rsid w:val="00F40F1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57174"/>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821"/>
    <w:rsid w:val="00F859D8"/>
    <w:rsid w:val="00F868F5"/>
    <w:rsid w:val="00F902DE"/>
    <w:rsid w:val="00F9044E"/>
    <w:rsid w:val="00F9056A"/>
    <w:rsid w:val="00F90F8D"/>
    <w:rsid w:val="00F91B02"/>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4D"/>
    <w:rsid w:val="00FB38A5"/>
    <w:rsid w:val="00FB4843"/>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50A8"/>
    <w:rsid w:val="00FD6222"/>
    <w:rsid w:val="00FD74DB"/>
    <w:rsid w:val="00FD7660"/>
    <w:rsid w:val="00FE0655"/>
    <w:rsid w:val="00FE1061"/>
    <w:rsid w:val="00FE2365"/>
    <w:rsid w:val="00FE37D7"/>
    <w:rsid w:val="00FE446B"/>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1960</Words>
  <Characters>11178</Characters>
  <Application>Microsoft Office Word</Application>
  <DocSecurity>0</DocSecurity>
  <Lines>93</Lines>
  <Paragraphs>26</Paragraphs>
  <ScaleCrop>false</ScaleCrop>
  <LinksUpToDate>false</LinksUpToDate>
  <CharactersWithSpaces>13112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2022-08-08T03:16:00Z</dcterms:created>
  <dcterms:modified xsi:type="dcterms:W3CDTF">2022-11-04T08:30:00Z</dcterms:modified>
</cp:coreProperties>
</file>